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2AED" w14:textId="77777777" w:rsidR="00702725" w:rsidRDefault="00702725" w:rsidP="008F6170">
      <w:pPr>
        <w:pStyle w:val="CM12"/>
        <w:ind w:left="-450" w:right="-270"/>
        <w:jc w:val="both"/>
        <w:rPr>
          <w:rFonts w:asciiTheme="minorHAnsi" w:hAnsiTheme="minorHAnsi" w:cstheme="minorHAnsi"/>
          <w:iCs/>
          <w:sz w:val="22"/>
          <w:szCs w:val="22"/>
        </w:rPr>
      </w:pPr>
    </w:p>
    <w:p w14:paraId="4FB85A60" w14:textId="67446B3F" w:rsidR="008F6170" w:rsidRDefault="00BB2BAE" w:rsidP="008F6170">
      <w:pPr>
        <w:pStyle w:val="CM12"/>
        <w:ind w:left="-450" w:right="-270"/>
        <w:jc w:val="both"/>
        <w:rPr>
          <w:rFonts w:asciiTheme="minorHAnsi" w:hAnsiTheme="minorHAnsi" w:cstheme="minorHAnsi"/>
          <w:iCs/>
          <w:sz w:val="22"/>
          <w:szCs w:val="22"/>
        </w:rPr>
      </w:pPr>
      <w:r w:rsidRPr="00DC2C68">
        <w:rPr>
          <w:rFonts w:asciiTheme="minorHAnsi" w:hAnsiTheme="minorHAnsi" w:cstheme="minorHAnsi"/>
          <w:iCs/>
          <w:sz w:val="22"/>
          <w:szCs w:val="22"/>
        </w:rPr>
        <w:t xml:space="preserve">This </w:t>
      </w:r>
      <w:r w:rsidR="008F6170">
        <w:rPr>
          <w:rFonts w:asciiTheme="minorHAnsi" w:hAnsiTheme="minorHAnsi" w:cstheme="minorHAnsi"/>
          <w:iCs/>
          <w:sz w:val="22"/>
          <w:szCs w:val="22"/>
        </w:rPr>
        <w:t>certificate is to be signed</w:t>
      </w:r>
      <w:r w:rsidRPr="00DC2C68">
        <w:rPr>
          <w:rFonts w:asciiTheme="minorHAnsi" w:hAnsiTheme="minorHAnsi" w:cstheme="minorHAnsi"/>
          <w:iCs/>
          <w:sz w:val="22"/>
          <w:szCs w:val="22"/>
        </w:rPr>
        <w:t xml:space="preserve"> by the </w:t>
      </w:r>
      <w:r w:rsidR="008F6170">
        <w:rPr>
          <w:rFonts w:asciiTheme="minorHAnsi" w:hAnsiTheme="minorHAnsi" w:cstheme="minorHAnsi"/>
          <w:iCs/>
          <w:sz w:val="22"/>
          <w:szCs w:val="22"/>
        </w:rPr>
        <w:t>Supplier</w:t>
      </w:r>
      <w:r w:rsidR="00EA5D35" w:rsidRPr="00DC2C68">
        <w:rPr>
          <w:rFonts w:asciiTheme="minorHAnsi" w:hAnsiTheme="minorHAnsi" w:cstheme="minorHAnsi"/>
          <w:iCs/>
          <w:sz w:val="22"/>
          <w:szCs w:val="22"/>
        </w:rPr>
        <w:t xml:space="preserve"> for</w:t>
      </w:r>
      <w:r w:rsidR="008F6170">
        <w:rPr>
          <w:rFonts w:asciiTheme="minorHAnsi" w:hAnsiTheme="minorHAnsi" w:cstheme="minorHAnsi"/>
          <w:iCs/>
          <w:sz w:val="22"/>
          <w:szCs w:val="22"/>
        </w:rPr>
        <w:t xml:space="preserve"> </w:t>
      </w:r>
      <w:r w:rsidRPr="00DC2C68">
        <w:rPr>
          <w:rFonts w:asciiTheme="minorHAnsi" w:hAnsiTheme="minorHAnsi" w:cstheme="minorHAnsi"/>
          <w:iCs/>
          <w:sz w:val="22"/>
          <w:szCs w:val="22"/>
        </w:rPr>
        <w:t xml:space="preserve">purchases </w:t>
      </w:r>
      <w:r w:rsidR="00F64131" w:rsidRPr="00DC2C68">
        <w:rPr>
          <w:rFonts w:asciiTheme="minorHAnsi" w:hAnsiTheme="minorHAnsi" w:cstheme="minorHAnsi"/>
          <w:b/>
          <w:sz w:val="22"/>
          <w:szCs w:val="22"/>
        </w:rPr>
        <w:t>≥$</w:t>
      </w:r>
      <w:r w:rsidR="008F6170">
        <w:rPr>
          <w:rFonts w:asciiTheme="minorHAnsi" w:hAnsiTheme="minorHAnsi" w:cstheme="minorHAnsi"/>
          <w:b/>
          <w:sz w:val="22"/>
          <w:szCs w:val="22"/>
        </w:rPr>
        <w:t>75</w:t>
      </w:r>
      <w:r w:rsidR="00FD0CB0" w:rsidRPr="00DC2C68">
        <w:rPr>
          <w:rFonts w:asciiTheme="minorHAnsi" w:hAnsiTheme="minorHAnsi" w:cstheme="minorHAnsi"/>
          <w:b/>
          <w:sz w:val="22"/>
          <w:szCs w:val="22"/>
        </w:rPr>
        <w:t>0,0</w:t>
      </w:r>
      <w:r w:rsidR="00F64131" w:rsidRPr="00DC2C68">
        <w:rPr>
          <w:rFonts w:asciiTheme="minorHAnsi" w:hAnsiTheme="minorHAnsi" w:cstheme="minorHAnsi"/>
          <w:b/>
          <w:sz w:val="22"/>
          <w:szCs w:val="22"/>
        </w:rPr>
        <w:t>00</w:t>
      </w:r>
      <w:r w:rsidR="009B676E" w:rsidRPr="00DC2C68">
        <w:rPr>
          <w:rFonts w:asciiTheme="minorHAnsi" w:hAnsiTheme="minorHAnsi" w:cstheme="minorHAnsi"/>
          <w:iCs/>
          <w:sz w:val="22"/>
          <w:szCs w:val="22"/>
        </w:rPr>
        <w:t xml:space="preserve"> </w:t>
      </w:r>
      <w:r w:rsidR="008F6170">
        <w:rPr>
          <w:rFonts w:asciiTheme="minorHAnsi" w:hAnsiTheme="minorHAnsi" w:cstheme="minorHAnsi"/>
          <w:iCs/>
          <w:sz w:val="22"/>
          <w:szCs w:val="22"/>
        </w:rPr>
        <w:t xml:space="preserve">using federal </w:t>
      </w:r>
      <w:r w:rsidR="004C7B66">
        <w:rPr>
          <w:rFonts w:asciiTheme="minorHAnsi" w:hAnsiTheme="minorHAnsi" w:cstheme="minorHAnsi"/>
          <w:iCs/>
          <w:sz w:val="22"/>
          <w:szCs w:val="22"/>
        </w:rPr>
        <w:t>contract funds</w:t>
      </w:r>
      <w:r w:rsidR="008F6170">
        <w:rPr>
          <w:rFonts w:asciiTheme="minorHAnsi" w:hAnsiTheme="minorHAnsi" w:cstheme="minorHAnsi"/>
          <w:iCs/>
          <w:sz w:val="22"/>
          <w:szCs w:val="22"/>
        </w:rPr>
        <w:t>, meeting the following criteria:</w:t>
      </w:r>
    </w:p>
    <w:p w14:paraId="49C89DF3" w14:textId="77777777" w:rsidR="008F6170" w:rsidRPr="008F6170" w:rsidRDefault="008F6170" w:rsidP="00783F80">
      <w:pPr>
        <w:pStyle w:val="CM12"/>
        <w:ind w:left="-450" w:right="-720"/>
        <w:jc w:val="both"/>
        <w:rPr>
          <w:rFonts w:asciiTheme="minorHAnsi" w:hAnsiTheme="minorHAnsi" w:cstheme="minorHAnsi"/>
          <w:iCs/>
          <w:sz w:val="16"/>
          <w:szCs w:val="16"/>
        </w:rPr>
      </w:pPr>
    </w:p>
    <w:p w14:paraId="380FCBAB" w14:textId="032A6EBB" w:rsidR="006A0C7C" w:rsidRDefault="008F6170" w:rsidP="008F6170">
      <w:pPr>
        <w:pStyle w:val="Default"/>
        <w:numPr>
          <w:ilvl w:val="0"/>
          <w:numId w:val="41"/>
        </w:numPr>
        <w:ind w:left="630" w:right="-720"/>
        <w:rPr>
          <w:rFonts w:asciiTheme="minorHAnsi" w:hAnsiTheme="minorHAnsi" w:cstheme="minorHAnsi"/>
          <w:sz w:val="22"/>
          <w:szCs w:val="22"/>
        </w:rPr>
      </w:pPr>
      <w:r>
        <w:rPr>
          <w:rFonts w:asciiTheme="minorHAnsi" w:hAnsiTheme="minorHAnsi" w:cstheme="minorHAnsi"/>
          <w:sz w:val="22"/>
          <w:szCs w:val="22"/>
        </w:rPr>
        <w:t>The purchase is for non-commercial goods and/or services</w:t>
      </w:r>
      <w:r w:rsidR="004C7B66">
        <w:rPr>
          <w:rFonts w:asciiTheme="minorHAnsi" w:hAnsiTheme="minorHAnsi" w:cstheme="minorHAnsi"/>
          <w:sz w:val="22"/>
          <w:szCs w:val="22"/>
        </w:rPr>
        <w:t>; and,</w:t>
      </w:r>
    </w:p>
    <w:p w14:paraId="5821974C" w14:textId="79C5FA3B" w:rsidR="008F6170" w:rsidRPr="008F6170" w:rsidRDefault="004C7B66" w:rsidP="008F6170">
      <w:pPr>
        <w:pStyle w:val="Default"/>
        <w:numPr>
          <w:ilvl w:val="0"/>
          <w:numId w:val="41"/>
        </w:numPr>
        <w:ind w:left="630" w:right="-720"/>
        <w:rPr>
          <w:rFonts w:asciiTheme="minorHAnsi" w:hAnsiTheme="minorHAnsi" w:cstheme="minorHAnsi"/>
          <w:sz w:val="22"/>
          <w:szCs w:val="22"/>
        </w:rPr>
      </w:pPr>
      <w:r>
        <w:rPr>
          <w:rFonts w:asciiTheme="minorHAnsi" w:hAnsiTheme="minorHAnsi" w:cstheme="minorHAnsi"/>
          <w:sz w:val="22"/>
          <w:szCs w:val="22"/>
        </w:rPr>
        <w:t>t</w:t>
      </w:r>
      <w:r w:rsidR="008F6170">
        <w:rPr>
          <w:rFonts w:asciiTheme="minorHAnsi" w:hAnsiTheme="minorHAnsi" w:cstheme="minorHAnsi"/>
          <w:sz w:val="22"/>
          <w:szCs w:val="22"/>
        </w:rPr>
        <w:t xml:space="preserve">he purchase </w:t>
      </w:r>
      <w:r>
        <w:rPr>
          <w:rFonts w:asciiTheme="minorHAnsi" w:hAnsiTheme="minorHAnsi" w:cstheme="minorHAnsi"/>
          <w:sz w:val="22"/>
          <w:szCs w:val="22"/>
        </w:rPr>
        <w:t>is sole sourced.</w:t>
      </w:r>
    </w:p>
    <w:p w14:paraId="40F579B2" w14:textId="77777777" w:rsidR="008F6170" w:rsidRPr="00DC2C68" w:rsidRDefault="008F6170" w:rsidP="008F6170">
      <w:pPr>
        <w:pStyle w:val="Default"/>
        <w:ind w:right="-720"/>
        <w:rPr>
          <w:rFonts w:asciiTheme="minorHAnsi" w:hAnsiTheme="minorHAnsi" w:cstheme="minorHAnsi"/>
          <w:sz w:val="22"/>
          <w:szCs w:val="22"/>
        </w:rPr>
      </w:pPr>
    </w:p>
    <w:p w14:paraId="0F515723" w14:textId="740BD801" w:rsidR="008F6170" w:rsidRDefault="008F6170" w:rsidP="00783F80">
      <w:pPr>
        <w:pStyle w:val="Default"/>
        <w:ind w:left="-450" w:right="-720"/>
        <w:jc w:val="both"/>
        <w:rPr>
          <w:rFonts w:asciiTheme="minorHAnsi" w:hAnsiTheme="minorHAnsi" w:cstheme="minorHAnsi"/>
          <w:sz w:val="22"/>
          <w:szCs w:val="22"/>
        </w:rPr>
      </w:pPr>
      <w:r>
        <w:rPr>
          <w:rFonts w:asciiTheme="minorHAnsi" w:hAnsiTheme="minorHAnsi" w:cstheme="minorHAnsi"/>
          <w:sz w:val="22"/>
          <w:szCs w:val="22"/>
        </w:rPr>
        <w:t>Campus Location &amp; Department</w:t>
      </w:r>
      <w:r w:rsidR="00C77713" w:rsidRPr="00DC2C68">
        <w:rPr>
          <w:rFonts w:asciiTheme="minorHAnsi" w:hAnsiTheme="minorHAnsi" w:cstheme="minorHAnsi"/>
          <w:sz w:val="22"/>
          <w:szCs w:val="22"/>
        </w:rPr>
        <w:t xml:space="preserve"> </w:t>
      </w:r>
      <w:r w:rsidR="00C77713" w:rsidRPr="00C41D29">
        <w:rPr>
          <w:rFonts w:asciiTheme="minorHAnsi" w:hAnsiTheme="minorHAnsi" w:cstheme="minorHAnsi"/>
          <w:color w:val="0000FF"/>
          <w:sz w:val="22"/>
          <w:szCs w:val="22"/>
          <w:highlight w:val="lightGray"/>
        </w:rPr>
        <w:fldChar w:fldCharType="begin">
          <w:ffData>
            <w:name w:val="Text10"/>
            <w:enabled/>
            <w:calcOnExit w:val="0"/>
            <w:textInput/>
          </w:ffData>
        </w:fldChar>
      </w:r>
      <w:bookmarkStart w:id="0" w:name="Text10"/>
      <w:r w:rsidR="00C77713" w:rsidRPr="00C41D29">
        <w:rPr>
          <w:rFonts w:asciiTheme="minorHAnsi" w:hAnsiTheme="minorHAnsi" w:cstheme="minorHAnsi"/>
          <w:color w:val="0000FF"/>
          <w:sz w:val="22"/>
          <w:szCs w:val="22"/>
          <w:highlight w:val="lightGray"/>
        </w:rPr>
        <w:instrText xml:space="preserve"> FORMTEXT </w:instrText>
      </w:r>
      <w:r w:rsidR="00C77713" w:rsidRPr="00C41D29">
        <w:rPr>
          <w:rFonts w:asciiTheme="minorHAnsi" w:hAnsiTheme="minorHAnsi" w:cstheme="minorHAnsi"/>
          <w:color w:val="0000FF"/>
          <w:sz w:val="22"/>
          <w:szCs w:val="22"/>
          <w:highlight w:val="lightGray"/>
        </w:rPr>
      </w:r>
      <w:r w:rsidR="00C77713" w:rsidRPr="00C41D29">
        <w:rPr>
          <w:rFonts w:asciiTheme="minorHAnsi" w:hAnsiTheme="minorHAnsi" w:cstheme="minorHAnsi"/>
          <w:color w:val="0000FF"/>
          <w:sz w:val="22"/>
          <w:szCs w:val="22"/>
          <w:highlight w:val="lightGray"/>
        </w:rPr>
        <w:fldChar w:fldCharType="separate"/>
      </w:r>
      <w:bookmarkStart w:id="1" w:name="_GoBack"/>
      <w:r w:rsidR="002A7FF8" w:rsidRPr="00C41D29">
        <w:rPr>
          <w:rFonts w:asciiTheme="minorHAnsi" w:hAnsiTheme="minorHAnsi" w:cstheme="minorHAnsi"/>
          <w:color w:val="0000FF"/>
          <w:sz w:val="22"/>
          <w:szCs w:val="22"/>
          <w:highlight w:val="lightGray"/>
        </w:rPr>
        <w:t> </w:t>
      </w:r>
      <w:r w:rsidR="002A7FF8" w:rsidRPr="00C41D29">
        <w:rPr>
          <w:rFonts w:asciiTheme="minorHAnsi" w:hAnsiTheme="minorHAnsi" w:cstheme="minorHAnsi"/>
          <w:color w:val="0000FF"/>
          <w:sz w:val="22"/>
          <w:szCs w:val="22"/>
          <w:highlight w:val="lightGray"/>
        </w:rPr>
        <w:t> </w:t>
      </w:r>
      <w:r w:rsidR="002A7FF8" w:rsidRPr="00C41D29">
        <w:rPr>
          <w:rFonts w:asciiTheme="minorHAnsi" w:hAnsiTheme="minorHAnsi" w:cstheme="minorHAnsi"/>
          <w:color w:val="0000FF"/>
          <w:sz w:val="22"/>
          <w:szCs w:val="22"/>
          <w:highlight w:val="lightGray"/>
        </w:rPr>
        <w:t> </w:t>
      </w:r>
      <w:r w:rsidR="002A7FF8" w:rsidRPr="00C41D29">
        <w:rPr>
          <w:rFonts w:asciiTheme="minorHAnsi" w:hAnsiTheme="minorHAnsi" w:cstheme="minorHAnsi"/>
          <w:color w:val="0000FF"/>
          <w:sz w:val="22"/>
          <w:szCs w:val="22"/>
          <w:highlight w:val="lightGray"/>
        </w:rPr>
        <w:t> </w:t>
      </w:r>
      <w:r w:rsidR="002A7FF8" w:rsidRPr="00C41D29">
        <w:rPr>
          <w:rFonts w:asciiTheme="minorHAnsi" w:hAnsiTheme="minorHAnsi" w:cstheme="minorHAnsi"/>
          <w:color w:val="0000FF"/>
          <w:sz w:val="22"/>
          <w:szCs w:val="22"/>
          <w:highlight w:val="lightGray"/>
        </w:rPr>
        <w:t> </w:t>
      </w:r>
      <w:bookmarkEnd w:id="1"/>
      <w:r w:rsidR="00C77713" w:rsidRPr="00C41D29">
        <w:rPr>
          <w:rFonts w:asciiTheme="minorHAnsi" w:hAnsiTheme="minorHAnsi" w:cstheme="minorHAnsi"/>
          <w:color w:val="0000FF"/>
          <w:sz w:val="22"/>
          <w:szCs w:val="22"/>
          <w:highlight w:val="lightGray"/>
        </w:rPr>
        <w:fldChar w:fldCharType="end"/>
      </w:r>
      <w:bookmarkEnd w:id="0"/>
    </w:p>
    <w:p w14:paraId="795046B4" w14:textId="7CC43C7C" w:rsidR="00966D29" w:rsidRPr="00DC2C68" w:rsidRDefault="008E0537" w:rsidP="00783F80">
      <w:pPr>
        <w:pStyle w:val="Default"/>
        <w:ind w:left="-450" w:right="-720"/>
        <w:jc w:val="both"/>
        <w:rPr>
          <w:rFonts w:asciiTheme="minorHAnsi" w:hAnsiTheme="minorHAnsi" w:cstheme="minorHAnsi"/>
          <w:sz w:val="22"/>
          <w:szCs w:val="22"/>
        </w:rPr>
      </w:pPr>
      <w:r w:rsidRPr="00DC2C68">
        <w:rPr>
          <w:rFonts w:asciiTheme="minorHAnsi" w:hAnsiTheme="minorHAnsi" w:cstheme="minorHAnsi"/>
          <w:sz w:val="22"/>
          <w:szCs w:val="22"/>
        </w:rPr>
        <w:t xml:space="preserve">Dollar Amount: </w:t>
      </w:r>
      <w:r w:rsidRPr="00C41D29">
        <w:rPr>
          <w:rFonts w:asciiTheme="minorHAnsi" w:hAnsiTheme="minorHAnsi" w:cstheme="minorHAnsi"/>
          <w:color w:val="0000FF"/>
          <w:sz w:val="22"/>
          <w:szCs w:val="22"/>
          <w:highlight w:val="lightGray"/>
        </w:rPr>
        <w:fldChar w:fldCharType="begin">
          <w:ffData>
            <w:name w:val="Text14"/>
            <w:enabled/>
            <w:calcOnExit w:val="0"/>
            <w:textInput>
              <w:type w:val="number"/>
              <w:format w:val="$#,##0.00;($#,##0.00)"/>
            </w:textInput>
          </w:ffData>
        </w:fldChar>
      </w:r>
      <w:bookmarkStart w:id="2" w:name="Text14"/>
      <w:r w:rsidRPr="00C41D29">
        <w:rPr>
          <w:rFonts w:asciiTheme="minorHAnsi" w:hAnsiTheme="minorHAnsi" w:cstheme="minorHAnsi"/>
          <w:color w:val="0000FF"/>
          <w:sz w:val="22"/>
          <w:szCs w:val="22"/>
          <w:highlight w:val="lightGray"/>
        </w:rPr>
        <w:instrText xml:space="preserve"> FORMTEXT </w:instrText>
      </w:r>
      <w:r w:rsidRPr="00C41D29">
        <w:rPr>
          <w:rFonts w:asciiTheme="minorHAnsi" w:hAnsiTheme="minorHAnsi" w:cstheme="minorHAnsi"/>
          <w:color w:val="0000FF"/>
          <w:sz w:val="22"/>
          <w:szCs w:val="22"/>
          <w:highlight w:val="lightGray"/>
        </w:rPr>
      </w:r>
      <w:r w:rsidRPr="00C41D29">
        <w:rPr>
          <w:rFonts w:asciiTheme="minorHAnsi" w:hAnsiTheme="minorHAnsi" w:cstheme="minorHAnsi"/>
          <w:color w:val="0000FF"/>
          <w:sz w:val="22"/>
          <w:szCs w:val="22"/>
          <w:highlight w:val="lightGray"/>
        </w:rPr>
        <w:fldChar w:fldCharType="separate"/>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color w:val="0000FF"/>
          <w:sz w:val="22"/>
          <w:szCs w:val="22"/>
          <w:highlight w:val="lightGray"/>
        </w:rPr>
        <w:fldChar w:fldCharType="end"/>
      </w:r>
      <w:bookmarkEnd w:id="2"/>
    </w:p>
    <w:p w14:paraId="708F7EB5" w14:textId="2BDCAFE0" w:rsidR="008F6170" w:rsidRDefault="00C77713" w:rsidP="00783F80">
      <w:pPr>
        <w:pStyle w:val="Default"/>
        <w:ind w:left="-450" w:right="-720"/>
        <w:jc w:val="both"/>
        <w:rPr>
          <w:rFonts w:asciiTheme="minorHAnsi" w:hAnsiTheme="minorHAnsi" w:cstheme="minorHAnsi"/>
          <w:sz w:val="22"/>
          <w:szCs w:val="22"/>
        </w:rPr>
      </w:pPr>
      <w:r w:rsidRPr="00DC2C68">
        <w:rPr>
          <w:rFonts w:asciiTheme="minorHAnsi" w:hAnsiTheme="minorHAnsi" w:cstheme="minorHAnsi"/>
          <w:sz w:val="22"/>
          <w:szCs w:val="22"/>
        </w:rPr>
        <w:t xml:space="preserve">Desired Supplier: </w:t>
      </w:r>
      <w:r w:rsidRPr="00C41D29">
        <w:rPr>
          <w:rFonts w:asciiTheme="minorHAnsi" w:hAnsiTheme="minorHAnsi" w:cstheme="minorHAnsi"/>
          <w:color w:val="0000FF"/>
          <w:sz w:val="22"/>
          <w:szCs w:val="22"/>
          <w:highlight w:val="lightGray"/>
        </w:rPr>
        <w:fldChar w:fldCharType="begin">
          <w:ffData>
            <w:name w:val="Text13"/>
            <w:enabled/>
            <w:calcOnExit w:val="0"/>
            <w:textInput/>
          </w:ffData>
        </w:fldChar>
      </w:r>
      <w:bookmarkStart w:id="3" w:name="Text13"/>
      <w:r w:rsidRPr="00C41D29">
        <w:rPr>
          <w:rFonts w:asciiTheme="minorHAnsi" w:hAnsiTheme="minorHAnsi" w:cstheme="minorHAnsi"/>
          <w:color w:val="0000FF"/>
          <w:sz w:val="22"/>
          <w:szCs w:val="22"/>
          <w:highlight w:val="lightGray"/>
        </w:rPr>
        <w:instrText xml:space="preserve"> FORMTEXT </w:instrText>
      </w:r>
      <w:r w:rsidRPr="00C41D29">
        <w:rPr>
          <w:rFonts w:asciiTheme="minorHAnsi" w:hAnsiTheme="minorHAnsi" w:cstheme="minorHAnsi"/>
          <w:color w:val="0000FF"/>
          <w:sz w:val="22"/>
          <w:szCs w:val="22"/>
          <w:highlight w:val="lightGray"/>
        </w:rPr>
      </w:r>
      <w:r w:rsidRPr="00C41D29">
        <w:rPr>
          <w:rFonts w:asciiTheme="minorHAnsi" w:hAnsiTheme="minorHAnsi" w:cstheme="minorHAnsi"/>
          <w:color w:val="0000FF"/>
          <w:sz w:val="22"/>
          <w:szCs w:val="22"/>
          <w:highlight w:val="lightGray"/>
        </w:rPr>
        <w:fldChar w:fldCharType="separate"/>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noProof/>
          <w:color w:val="0000FF"/>
          <w:sz w:val="22"/>
          <w:szCs w:val="22"/>
          <w:highlight w:val="lightGray"/>
        </w:rPr>
        <w:t> </w:t>
      </w:r>
      <w:r w:rsidRPr="00C41D29">
        <w:rPr>
          <w:rFonts w:asciiTheme="minorHAnsi" w:hAnsiTheme="minorHAnsi" w:cstheme="minorHAnsi"/>
          <w:color w:val="0000FF"/>
          <w:sz w:val="22"/>
          <w:szCs w:val="22"/>
          <w:highlight w:val="lightGray"/>
        </w:rPr>
        <w:fldChar w:fldCharType="end"/>
      </w:r>
      <w:bookmarkEnd w:id="3"/>
    </w:p>
    <w:p w14:paraId="478DA435" w14:textId="4B78BA57" w:rsidR="00966D29" w:rsidRPr="00DC2C68" w:rsidRDefault="008F6170" w:rsidP="00783F80">
      <w:pPr>
        <w:pStyle w:val="Default"/>
        <w:ind w:left="-450" w:right="-720"/>
        <w:jc w:val="both"/>
        <w:rPr>
          <w:rFonts w:asciiTheme="minorHAnsi" w:hAnsiTheme="minorHAnsi" w:cstheme="minorHAnsi"/>
          <w:sz w:val="22"/>
          <w:szCs w:val="22"/>
        </w:rPr>
      </w:pPr>
      <w:r>
        <w:rPr>
          <w:rFonts w:asciiTheme="minorHAnsi" w:hAnsiTheme="minorHAnsi" w:cstheme="minorHAnsi"/>
          <w:sz w:val="22"/>
          <w:szCs w:val="22"/>
        </w:rPr>
        <w:t>UC End User Name</w:t>
      </w:r>
      <w:r w:rsidR="00966D29" w:rsidRPr="00DC2C68">
        <w:rPr>
          <w:rFonts w:asciiTheme="minorHAnsi" w:hAnsiTheme="minorHAnsi" w:cstheme="minorHAnsi"/>
          <w:sz w:val="22"/>
          <w:szCs w:val="22"/>
        </w:rPr>
        <w:t>:</w:t>
      </w:r>
      <w:r w:rsidR="00E959EF" w:rsidRPr="00DC2C68">
        <w:rPr>
          <w:rFonts w:asciiTheme="minorHAnsi" w:hAnsiTheme="minorHAnsi" w:cstheme="minorHAnsi"/>
          <w:sz w:val="22"/>
          <w:szCs w:val="22"/>
        </w:rPr>
        <w:t xml:space="preserve"> </w:t>
      </w:r>
      <w:r w:rsidR="00C77713" w:rsidRPr="00C41D29">
        <w:rPr>
          <w:rFonts w:asciiTheme="minorHAnsi" w:hAnsiTheme="minorHAnsi" w:cstheme="minorHAnsi"/>
          <w:color w:val="0000FF"/>
          <w:sz w:val="22"/>
          <w:szCs w:val="22"/>
          <w:highlight w:val="lightGray"/>
        </w:rPr>
        <w:fldChar w:fldCharType="begin">
          <w:ffData>
            <w:name w:val="Text6"/>
            <w:enabled/>
            <w:calcOnExit w:val="0"/>
            <w:textInput>
              <w:format w:val="FIRST CAPITAL"/>
            </w:textInput>
          </w:ffData>
        </w:fldChar>
      </w:r>
      <w:bookmarkStart w:id="4" w:name="Text6"/>
      <w:r w:rsidR="00C77713" w:rsidRPr="00C41D29">
        <w:rPr>
          <w:rFonts w:asciiTheme="minorHAnsi" w:hAnsiTheme="minorHAnsi" w:cstheme="minorHAnsi"/>
          <w:color w:val="0000FF"/>
          <w:sz w:val="22"/>
          <w:szCs w:val="22"/>
          <w:highlight w:val="lightGray"/>
        </w:rPr>
        <w:instrText xml:space="preserve"> FORMTEXT </w:instrText>
      </w:r>
      <w:r w:rsidR="00C77713" w:rsidRPr="00C41D29">
        <w:rPr>
          <w:rFonts w:asciiTheme="minorHAnsi" w:hAnsiTheme="minorHAnsi" w:cstheme="minorHAnsi"/>
          <w:color w:val="0000FF"/>
          <w:sz w:val="22"/>
          <w:szCs w:val="22"/>
          <w:highlight w:val="lightGray"/>
        </w:rPr>
      </w:r>
      <w:r w:rsidR="00C77713" w:rsidRPr="00C41D29">
        <w:rPr>
          <w:rFonts w:asciiTheme="minorHAnsi" w:hAnsiTheme="minorHAnsi" w:cstheme="minorHAnsi"/>
          <w:color w:val="0000FF"/>
          <w:sz w:val="22"/>
          <w:szCs w:val="22"/>
          <w:highlight w:val="lightGray"/>
        </w:rPr>
        <w:fldChar w:fldCharType="separate"/>
      </w:r>
      <w:r w:rsidR="00C77713" w:rsidRPr="00C41D29">
        <w:rPr>
          <w:rFonts w:asciiTheme="minorHAnsi" w:hAnsiTheme="minorHAnsi" w:cstheme="minorHAnsi"/>
          <w:color w:val="0000FF"/>
          <w:sz w:val="22"/>
          <w:szCs w:val="22"/>
          <w:highlight w:val="lightGray"/>
        </w:rPr>
        <w:t> </w:t>
      </w:r>
      <w:r w:rsidR="00C77713" w:rsidRPr="00C41D29">
        <w:rPr>
          <w:rFonts w:asciiTheme="minorHAnsi" w:hAnsiTheme="minorHAnsi" w:cstheme="minorHAnsi"/>
          <w:color w:val="0000FF"/>
          <w:sz w:val="22"/>
          <w:szCs w:val="22"/>
          <w:highlight w:val="lightGray"/>
        </w:rPr>
        <w:t> </w:t>
      </w:r>
      <w:r w:rsidR="00C77713" w:rsidRPr="00C41D29">
        <w:rPr>
          <w:rFonts w:asciiTheme="minorHAnsi" w:hAnsiTheme="minorHAnsi" w:cstheme="minorHAnsi"/>
          <w:color w:val="0000FF"/>
          <w:sz w:val="22"/>
          <w:szCs w:val="22"/>
          <w:highlight w:val="lightGray"/>
        </w:rPr>
        <w:t> </w:t>
      </w:r>
      <w:r w:rsidR="00C77713" w:rsidRPr="00C41D29">
        <w:rPr>
          <w:rFonts w:asciiTheme="minorHAnsi" w:hAnsiTheme="minorHAnsi" w:cstheme="minorHAnsi"/>
          <w:color w:val="0000FF"/>
          <w:sz w:val="22"/>
          <w:szCs w:val="22"/>
          <w:highlight w:val="lightGray"/>
        </w:rPr>
        <w:t> </w:t>
      </w:r>
      <w:r w:rsidR="00C77713" w:rsidRPr="00C41D29">
        <w:rPr>
          <w:rFonts w:asciiTheme="minorHAnsi" w:hAnsiTheme="minorHAnsi" w:cstheme="minorHAnsi"/>
          <w:color w:val="0000FF"/>
          <w:sz w:val="22"/>
          <w:szCs w:val="22"/>
          <w:highlight w:val="lightGray"/>
        </w:rPr>
        <w:t> </w:t>
      </w:r>
      <w:r w:rsidR="00C77713" w:rsidRPr="00C41D29">
        <w:rPr>
          <w:rFonts w:asciiTheme="minorHAnsi" w:hAnsiTheme="minorHAnsi" w:cstheme="minorHAnsi"/>
          <w:color w:val="0000FF"/>
          <w:sz w:val="22"/>
          <w:szCs w:val="22"/>
          <w:highlight w:val="lightGray"/>
        </w:rPr>
        <w:fldChar w:fldCharType="end"/>
      </w:r>
      <w:bookmarkEnd w:id="4"/>
    </w:p>
    <w:p w14:paraId="13920C45" w14:textId="77777777" w:rsidR="008F6170" w:rsidRDefault="008F6170" w:rsidP="00783F80">
      <w:pPr>
        <w:pStyle w:val="Default"/>
        <w:ind w:left="-450" w:right="-720"/>
        <w:jc w:val="both"/>
        <w:rPr>
          <w:rFonts w:asciiTheme="minorHAnsi" w:hAnsiTheme="minorHAnsi" w:cstheme="minorHAnsi"/>
          <w:sz w:val="22"/>
          <w:szCs w:val="22"/>
        </w:rPr>
      </w:pPr>
    </w:p>
    <w:p w14:paraId="11679030" w14:textId="3578E0C1" w:rsidR="008F6170" w:rsidRPr="008F6170" w:rsidRDefault="008F6170" w:rsidP="008F6170">
      <w:pPr>
        <w:pStyle w:val="Default"/>
        <w:ind w:left="-450" w:right="-450"/>
        <w:jc w:val="both"/>
        <w:rPr>
          <w:rFonts w:asciiTheme="minorHAnsi" w:hAnsiTheme="minorHAnsi" w:cstheme="minorHAnsi"/>
          <w:sz w:val="22"/>
          <w:szCs w:val="22"/>
        </w:rPr>
      </w:pPr>
      <w:r w:rsidRPr="008F6170">
        <w:rPr>
          <w:rFonts w:asciiTheme="minorHAnsi" w:hAnsiTheme="minorHAnsi" w:cstheme="minorHAnsi"/>
          <w:b/>
          <w:sz w:val="22"/>
          <w:szCs w:val="22"/>
          <w:u w:val="single"/>
        </w:rPr>
        <w:t>CERTIFICATION</w:t>
      </w:r>
      <w:bookmarkStart w:id="5" w:name="wp1208606"/>
      <w:bookmarkEnd w:id="5"/>
      <w:r>
        <w:rPr>
          <w:rFonts w:asciiTheme="minorHAnsi" w:hAnsiTheme="minorHAnsi" w:cstheme="minorHAnsi"/>
          <w:sz w:val="22"/>
          <w:szCs w:val="22"/>
        </w:rPr>
        <w:br/>
      </w:r>
      <w:r w:rsidRPr="008F6170">
        <w:rPr>
          <w:rFonts w:asciiTheme="minorHAnsi" w:hAnsiTheme="minorHAnsi"/>
          <w:sz w:val="22"/>
          <w:szCs w:val="22"/>
        </w:rPr>
        <w:t xml:space="preserve">This is to certify that, to the best of my knowledge and belief, the cost or pricing data (as defined in section </w:t>
      </w:r>
      <w:hyperlink r:id="rId12" w:anchor="wp1145508" w:history="1">
        <w:r w:rsidRPr="008F6170">
          <w:rPr>
            <w:rFonts w:asciiTheme="minorHAnsi" w:hAnsiTheme="minorHAnsi"/>
            <w:color w:val="0000FF"/>
            <w:sz w:val="22"/>
            <w:szCs w:val="22"/>
            <w:u w:val="single"/>
          </w:rPr>
          <w:t>2.101</w:t>
        </w:r>
      </w:hyperlink>
      <w:r w:rsidRPr="008F6170">
        <w:rPr>
          <w:rFonts w:asciiTheme="minorHAnsi" w:hAnsiTheme="minorHAnsi"/>
          <w:sz w:val="22"/>
          <w:szCs w:val="22"/>
        </w:rPr>
        <w:t xml:space="preserve"> of the Federal Acquisition Regulation (FAR) </w:t>
      </w:r>
      <w:r>
        <w:rPr>
          <w:rFonts w:asciiTheme="minorHAnsi" w:hAnsiTheme="minorHAnsi"/>
          <w:sz w:val="22"/>
          <w:szCs w:val="22"/>
        </w:rPr>
        <w:t xml:space="preserve">(pasted below) </w:t>
      </w:r>
      <w:r w:rsidRPr="008F6170">
        <w:rPr>
          <w:rFonts w:asciiTheme="minorHAnsi" w:hAnsiTheme="minorHAnsi"/>
          <w:sz w:val="22"/>
          <w:szCs w:val="22"/>
        </w:rPr>
        <w:t xml:space="preserve">and required under FAR subsection </w:t>
      </w:r>
      <w:hyperlink r:id="rId13" w:anchor="wp1208430" w:history="1">
        <w:r w:rsidRPr="008F6170">
          <w:rPr>
            <w:rFonts w:asciiTheme="minorHAnsi" w:hAnsiTheme="minorHAnsi"/>
            <w:color w:val="0000FF"/>
            <w:sz w:val="22"/>
            <w:szCs w:val="22"/>
            <w:u w:val="single"/>
          </w:rPr>
          <w:t>15.403-4</w:t>
        </w:r>
      </w:hyperlink>
      <w:r w:rsidRPr="008F6170">
        <w:rPr>
          <w:rFonts w:asciiTheme="minorHAnsi" w:hAnsiTheme="minorHAnsi"/>
          <w:sz w:val="22"/>
          <w:szCs w:val="22"/>
        </w:rPr>
        <w:t xml:space="preserve">) submitted, either actually or by specific identification in writing, to the Contracting Officer or to the Contracting Officer's representative in support of </w:t>
      </w:r>
      <w:r w:rsidRPr="00C41D29">
        <w:rPr>
          <w:rFonts w:asciiTheme="minorHAnsi" w:hAnsiTheme="minorHAnsi" w:cstheme="minorHAnsi"/>
          <w:color w:val="0000FF"/>
          <w:sz w:val="22"/>
          <w:szCs w:val="22"/>
          <w:highlight w:val="lightGray"/>
        </w:rPr>
        <w:fldChar w:fldCharType="begin">
          <w:ffData>
            <w:name w:val="Text10"/>
            <w:enabled/>
            <w:calcOnExit w:val="0"/>
            <w:textInput/>
          </w:ffData>
        </w:fldChar>
      </w:r>
      <w:r w:rsidRPr="00C41D29">
        <w:rPr>
          <w:rFonts w:asciiTheme="minorHAnsi" w:hAnsiTheme="minorHAnsi" w:cstheme="minorHAnsi"/>
          <w:color w:val="0000FF"/>
          <w:sz w:val="22"/>
          <w:szCs w:val="22"/>
          <w:highlight w:val="lightGray"/>
        </w:rPr>
        <w:instrText xml:space="preserve"> FORMTEXT </w:instrText>
      </w:r>
      <w:r w:rsidRPr="00C41D29">
        <w:rPr>
          <w:rFonts w:asciiTheme="minorHAnsi" w:hAnsiTheme="minorHAnsi" w:cstheme="minorHAnsi"/>
          <w:color w:val="0000FF"/>
          <w:sz w:val="22"/>
          <w:szCs w:val="22"/>
          <w:highlight w:val="lightGray"/>
        </w:rPr>
      </w:r>
      <w:r w:rsidRPr="00C41D29">
        <w:rPr>
          <w:rFonts w:asciiTheme="minorHAnsi" w:hAnsiTheme="minorHAnsi" w:cstheme="minorHAnsi"/>
          <w:color w:val="0000FF"/>
          <w:sz w:val="22"/>
          <w:szCs w:val="22"/>
          <w:highlight w:val="lightGray"/>
        </w:rPr>
        <w:fldChar w:fldCharType="separate"/>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fldChar w:fldCharType="end"/>
      </w:r>
      <w:r w:rsidRPr="008F6170">
        <w:rPr>
          <w:rFonts w:asciiTheme="minorHAnsi" w:hAnsiTheme="minorHAnsi"/>
          <w:sz w:val="22"/>
          <w:szCs w:val="22"/>
        </w:rPr>
        <w:t xml:space="preserve">* are accurate, complete, and current as of </w:t>
      </w:r>
      <w:r w:rsidRPr="00C41D29">
        <w:rPr>
          <w:rFonts w:asciiTheme="minorHAnsi" w:hAnsiTheme="minorHAnsi" w:cstheme="minorHAnsi"/>
          <w:color w:val="0000FF"/>
          <w:sz w:val="22"/>
          <w:szCs w:val="22"/>
          <w:highlight w:val="lightGray"/>
        </w:rPr>
        <w:fldChar w:fldCharType="begin">
          <w:ffData>
            <w:name w:val=""/>
            <w:enabled/>
            <w:calcOnExit w:val="0"/>
            <w:textInput/>
          </w:ffData>
        </w:fldChar>
      </w:r>
      <w:r w:rsidRPr="00C41D29">
        <w:rPr>
          <w:rFonts w:asciiTheme="minorHAnsi" w:hAnsiTheme="minorHAnsi" w:cstheme="minorHAnsi"/>
          <w:color w:val="0000FF"/>
          <w:sz w:val="22"/>
          <w:szCs w:val="22"/>
          <w:highlight w:val="lightGray"/>
        </w:rPr>
        <w:instrText xml:space="preserve"> FORMTEXT </w:instrText>
      </w:r>
      <w:r w:rsidRPr="00C41D29">
        <w:rPr>
          <w:rFonts w:asciiTheme="minorHAnsi" w:hAnsiTheme="minorHAnsi" w:cstheme="minorHAnsi"/>
          <w:color w:val="0000FF"/>
          <w:sz w:val="22"/>
          <w:szCs w:val="22"/>
          <w:highlight w:val="lightGray"/>
        </w:rPr>
      </w:r>
      <w:r w:rsidRPr="00C41D29">
        <w:rPr>
          <w:rFonts w:asciiTheme="minorHAnsi" w:hAnsiTheme="minorHAnsi" w:cstheme="minorHAnsi"/>
          <w:color w:val="0000FF"/>
          <w:sz w:val="22"/>
          <w:szCs w:val="22"/>
          <w:highlight w:val="lightGray"/>
        </w:rPr>
        <w:fldChar w:fldCharType="separate"/>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t> </w:t>
      </w:r>
      <w:r w:rsidRPr="00C41D29">
        <w:rPr>
          <w:rFonts w:asciiTheme="minorHAnsi" w:hAnsiTheme="minorHAnsi" w:cstheme="minorHAnsi"/>
          <w:color w:val="0000FF"/>
          <w:sz w:val="22"/>
          <w:szCs w:val="22"/>
          <w:highlight w:val="lightGray"/>
        </w:rPr>
        <w:fldChar w:fldCharType="end"/>
      </w:r>
      <w:r w:rsidRPr="008F6170">
        <w:rPr>
          <w:rFonts w:asciiTheme="minorHAnsi" w:hAnsiTheme="minorHAnsi"/>
          <w:sz w:val="22"/>
          <w:szCs w:val="22"/>
        </w:rPr>
        <w:t xml:space="preserve">**. This certification includes the cost or pricing data supporting any advance agreements and forward pricing rate agreements between the offeror and the Government that are part of the proposal. </w:t>
      </w:r>
    </w:p>
    <w:p w14:paraId="07683312" w14:textId="2F6FE6EF" w:rsidR="008F6170" w:rsidRPr="008F6170" w:rsidRDefault="008F6170" w:rsidP="008F6170">
      <w:pPr>
        <w:spacing w:before="100" w:beforeAutospacing="1" w:after="100" w:afterAutospacing="1" w:line="240" w:lineRule="auto"/>
        <w:ind w:left="-450"/>
        <w:rPr>
          <w:rFonts w:asciiTheme="minorHAnsi" w:hAnsiTheme="minorHAnsi"/>
        </w:rPr>
      </w:pPr>
      <w:bookmarkStart w:id="6" w:name="wp1208607"/>
      <w:bookmarkStart w:id="7" w:name="wp1208608"/>
      <w:bookmarkEnd w:id="6"/>
      <w:bookmarkEnd w:id="7"/>
      <w:r w:rsidRPr="008F6170">
        <w:rPr>
          <w:rFonts w:asciiTheme="minorHAnsi" w:hAnsiTheme="minorHAnsi"/>
        </w:rPr>
        <w:t>Signature _________________________________________</w:t>
      </w:r>
      <w:bookmarkStart w:id="8" w:name="wp1208609"/>
      <w:bookmarkEnd w:id="8"/>
      <w:r>
        <w:rPr>
          <w:rFonts w:asciiTheme="minorHAnsi" w:hAnsiTheme="minorHAnsi"/>
        </w:rPr>
        <w:br/>
      </w:r>
      <w:r w:rsidRPr="008F6170">
        <w:rPr>
          <w:rFonts w:asciiTheme="minorHAnsi" w:hAnsiTheme="minorHAnsi"/>
        </w:rPr>
        <w:t xml:space="preserve">Name </w:t>
      </w:r>
      <w:r w:rsidRPr="00296A72">
        <w:rPr>
          <w:rFonts w:asciiTheme="minorHAnsi" w:hAnsiTheme="minorHAnsi" w:cstheme="minorHAnsi"/>
          <w:color w:val="0000FF"/>
          <w:highlight w:val="lightGray"/>
        </w:rPr>
        <w:fldChar w:fldCharType="begin">
          <w:ffData>
            <w:name w:val="Text10"/>
            <w:enabled/>
            <w:calcOnExit w:val="0"/>
            <w:textInput/>
          </w:ffData>
        </w:fldChar>
      </w:r>
      <w:r w:rsidRPr="00296A72">
        <w:rPr>
          <w:rFonts w:asciiTheme="minorHAnsi" w:hAnsiTheme="minorHAnsi" w:cstheme="minorHAnsi"/>
          <w:color w:val="0000FF"/>
          <w:highlight w:val="lightGray"/>
        </w:rPr>
        <w:instrText xml:space="preserve"> FORMTEXT </w:instrText>
      </w:r>
      <w:r w:rsidRPr="00296A72">
        <w:rPr>
          <w:rFonts w:asciiTheme="minorHAnsi" w:hAnsiTheme="minorHAnsi" w:cstheme="minorHAnsi"/>
          <w:color w:val="0000FF"/>
          <w:highlight w:val="lightGray"/>
        </w:rPr>
      </w:r>
      <w:r w:rsidRPr="00296A72">
        <w:rPr>
          <w:rFonts w:asciiTheme="minorHAnsi" w:hAnsiTheme="minorHAnsi" w:cstheme="minorHAnsi"/>
          <w:color w:val="0000FF"/>
          <w:highlight w:val="lightGray"/>
        </w:rPr>
        <w:fldChar w:fldCharType="separate"/>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fldChar w:fldCharType="end"/>
      </w:r>
      <w:bookmarkStart w:id="9" w:name="wp1208610"/>
      <w:bookmarkEnd w:id="9"/>
      <w:r>
        <w:rPr>
          <w:rFonts w:asciiTheme="minorHAnsi" w:hAnsiTheme="minorHAnsi"/>
        </w:rPr>
        <w:br/>
      </w:r>
      <w:r w:rsidRPr="008F6170">
        <w:rPr>
          <w:rFonts w:asciiTheme="minorHAnsi" w:hAnsiTheme="minorHAnsi"/>
        </w:rPr>
        <w:t xml:space="preserve">Title </w:t>
      </w:r>
      <w:r w:rsidRPr="00296A72">
        <w:rPr>
          <w:rFonts w:asciiTheme="minorHAnsi" w:hAnsiTheme="minorHAnsi" w:cstheme="minorHAnsi"/>
          <w:color w:val="0000FF"/>
          <w:highlight w:val="lightGray"/>
        </w:rPr>
        <w:fldChar w:fldCharType="begin">
          <w:ffData>
            <w:name w:val="Text10"/>
            <w:enabled/>
            <w:calcOnExit w:val="0"/>
            <w:textInput/>
          </w:ffData>
        </w:fldChar>
      </w:r>
      <w:r w:rsidRPr="00296A72">
        <w:rPr>
          <w:rFonts w:asciiTheme="minorHAnsi" w:hAnsiTheme="minorHAnsi" w:cstheme="minorHAnsi"/>
          <w:color w:val="0000FF"/>
          <w:highlight w:val="lightGray"/>
        </w:rPr>
        <w:instrText xml:space="preserve"> FORMTEXT </w:instrText>
      </w:r>
      <w:r w:rsidRPr="00296A72">
        <w:rPr>
          <w:rFonts w:asciiTheme="minorHAnsi" w:hAnsiTheme="minorHAnsi" w:cstheme="minorHAnsi"/>
          <w:color w:val="0000FF"/>
          <w:highlight w:val="lightGray"/>
        </w:rPr>
      </w:r>
      <w:r w:rsidRPr="00296A72">
        <w:rPr>
          <w:rFonts w:asciiTheme="minorHAnsi" w:hAnsiTheme="minorHAnsi" w:cstheme="minorHAnsi"/>
          <w:color w:val="0000FF"/>
          <w:highlight w:val="lightGray"/>
        </w:rPr>
        <w:fldChar w:fldCharType="separate"/>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fldChar w:fldCharType="end"/>
      </w:r>
      <w:bookmarkStart w:id="10" w:name="wp1208611"/>
      <w:bookmarkEnd w:id="10"/>
      <w:r>
        <w:rPr>
          <w:rFonts w:asciiTheme="minorHAnsi" w:hAnsiTheme="minorHAnsi"/>
        </w:rPr>
        <w:br/>
      </w:r>
      <w:r w:rsidRPr="008F6170">
        <w:rPr>
          <w:rFonts w:asciiTheme="minorHAnsi" w:hAnsiTheme="minorHAnsi"/>
        </w:rPr>
        <w:t>Date of execution***</w:t>
      </w:r>
      <w:r w:rsidRPr="00296A72">
        <w:rPr>
          <w:rFonts w:asciiTheme="minorHAnsi" w:hAnsiTheme="minorHAnsi" w:cstheme="minorHAnsi"/>
          <w:color w:val="0000FF"/>
          <w:highlight w:val="lightGray"/>
        </w:rPr>
        <w:fldChar w:fldCharType="begin">
          <w:ffData>
            <w:name w:val=""/>
            <w:enabled/>
            <w:calcOnExit w:val="0"/>
            <w:textInput/>
          </w:ffData>
        </w:fldChar>
      </w:r>
      <w:r w:rsidRPr="00296A72">
        <w:rPr>
          <w:rFonts w:asciiTheme="minorHAnsi" w:hAnsiTheme="minorHAnsi" w:cstheme="minorHAnsi"/>
          <w:color w:val="0000FF"/>
          <w:highlight w:val="lightGray"/>
        </w:rPr>
        <w:instrText xml:space="preserve"> FORMTEXT </w:instrText>
      </w:r>
      <w:r w:rsidRPr="00296A72">
        <w:rPr>
          <w:rFonts w:asciiTheme="minorHAnsi" w:hAnsiTheme="minorHAnsi" w:cstheme="minorHAnsi"/>
          <w:color w:val="0000FF"/>
          <w:highlight w:val="lightGray"/>
        </w:rPr>
      </w:r>
      <w:r w:rsidRPr="00296A72">
        <w:rPr>
          <w:rFonts w:asciiTheme="minorHAnsi" w:hAnsiTheme="minorHAnsi" w:cstheme="minorHAnsi"/>
          <w:color w:val="0000FF"/>
          <w:highlight w:val="lightGray"/>
        </w:rPr>
        <w:fldChar w:fldCharType="separate"/>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t> </w:t>
      </w:r>
      <w:r w:rsidRPr="00296A72">
        <w:rPr>
          <w:rFonts w:asciiTheme="minorHAnsi" w:hAnsiTheme="minorHAnsi" w:cstheme="minorHAnsi"/>
          <w:color w:val="0000FF"/>
          <w:highlight w:val="lightGray"/>
        </w:rPr>
        <w:fldChar w:fldCharType="end"/>
      </w:r>
    </w:p>
    <w:p w14:paraId="7C8DA035" w14:textId="392C7B16" w:rsidR="008F6170" w:rsidRPr="008F6170" w:rsidRDefault="008F6170" w:rsidP="008F6170">
      <w:pPr>
        <w:spacing w:after="0" w:line="240" w:lineRule="auto"/>
        <w:ind w:left="-446"/>
        <w:jc w:val="center"/>
        <w:rPr>
          <w:rFonts w:asciiTheme="minorHAnsi" w:hAnsiTheme="minorHAnsi"/>
        </w:rPr>
      </w:pPr>
      <w:bookmarkStart w:id="11" w:name="wp1208612"/>
      <w:bookmarkEnd w:id="11"/>
      <w:r>
        <w:rPr>
          <w:rFonts w:asciiTheme="minorHAnsi" w:hAnsiTheme="minorHAnsi"/>
        </w:rPr>
        <w:t>(End of C</w:t>
      </w:r>
      <w:r w:rsidRPr="008F6170">
        <w:rPr>
          <w:rFonts w:asciiTheme="minorHAnsi" w:hAnsiTheme="minorHAnsi"/>
        </w:rPr>
        <w:t>ertificate)</w:t>
      </w:r>
    </w:p>
    <w:p w14:paraId="437BEEAA" w14:textId="45E7BC31" w:rsidR="008F6170" w:rsidRPr="008F6170" w:rsidRDefault="008F6170" w:rsidP="008F6170">
      <w:pPr>
        <w:spacing w:after="0" w:line="240" w:lineRule="auto"/>
        <w:ind w:left="-446" w:right="-450"/>
        <w:jc w:val="both"/>
        <w:rPr>
          <w:rFonts w:asciiTheme="minorHAnsi" w:hAnsiTheme="minorHAnsi"/>
          <w:sz w:val="20"/>
          <w:szCs w:val="20"/>
        </w:rPr>
      </w:pPr>
      <w:r w:rsidRPr="008F6170">
        <w:rPr>
          <w:rFonts w:asciiTheme="minorHAnsi" w:hAnsiTheme="minorHAnsi"/>
          <w:sz w:val="20"/>
          <w:szCs w:val="20"/>
        </w:rPr>
        <w:t>* Identify the proposal, request for price adjustment, or other submission involved, giving the appropriate identifying number (</w:t>
      </w:r>
      <w:r w:rsidRPr="008F6170">
        <w:rPr>
          <w:rFonts w:asciiTheme="minorHAnsi" w:hAnsiTheme="minorHAnsi"/>
          <w:i/>
          <w:iCs/>
          <w:sz w:val="20"/>
          <w:szCs w:val="20"/>
        </w:rPr>
        <w:t>e.g.,</w:t>
      </w:r>
      <w:r w:rsidRPr="008F6170">
        <w:rPr>
          <w:rFonts w:asciiTheme="minorHAnsi" w:hAnsiTheme="minorHAnsi"/>
          <w:sz w:val="20"/>
          <w:szCs w:val="20"/>
        </w:rPr>
        <w:t xml:space="preserve"> RFP No.). </w:t>
      </w:r>
      <w:r>
        <w:rPr>
          <w:rFonts w:asciiTheme="minorHAnsi" w:hAnsiTheme="minorHAnsi"/>
          <w:sz w:val="20"/>
          <w:szCs w:val="20"/>
        </w:rPr>
        <w:br/>
      </w:r>
    </w:p>
    <w:p w14:paraId="047FC149" w14:textId="436A3166" w:rsidR="008F6170" w:rsidRPr="008F6170" w:rsidRDefault="008F6170" w:rsidP="008F6170">
      <w:pPr>
        <w:spacing w:after="0" w:line="240" w:lineRule="auto"/>
        <w:ind w:left="-446" w:right="-450"/>
        <w:jc w:val="both"/>
        <w:rPr>
          <w:rFonts w:asciiTheme="minorHAnsi" w:hAnsiTheme="minorHAnsi"/>
          <w:sz w:val="20"/>
          <w:szCs w:val="20"/>
        </w:rPr>
      </w:pPr>
      <w:bookmarkStart w:id="12" w:name="wp1208613"/>
      <w:bookmarkEnd w:id="12"/>
      <w:r w:rsidRPr="008F6170">
        <w:rPr>
          <w:rFonts w:asciiTheme="minorHAnsi" w:hAnsiTheme="minorHAnsi"/>
          <w:sz w:val="20"/>
          <w:szCs w:val="20"/>
        </w:rPr>
        <w:t>** Insert the day, month, and year when price negotiations were concluded and price agreement was reached or, if applicable, an earlier date agreed upon between the parties that is as close as practicable to the date of agreement on price.</w:t>
      </w:r>
      <w:r>
        <w:rPr>
          <w:rFonts w:asciiTheme="minorHAnsi" w:hAnsiTheme="minorHAnsi"/>
          <w:sz w:val="20"/>
          <w:szCs w:val="20"/>
        </w:rPr>
        <w:br/>
      </w:r>
    </w:p>
    <w:p w14:paraId="3426B29C" w14:textId="324DEC3B" w:rsidR="008F6170" w:rsidRDefault="008F6170" w:rsidP="008F6170">
      <w:pPr>
        <w:spacing w:after="0" w:line="240" w:lineRule="auto"/>
        <w:ind w:left="-446" w:right="-450"/>
        <w:jc w:val="both"/>
        <w:rPr>
          <w:rFonts w:asciiTheme="minorHAnsi" w:hAnsiTheme="minorHAnsi"/>
          <w:sz w:val="20"/>
          <w:szCs w:val="20"/>
        </w:rPr>
      </w:pPr>
      <w:bookmarkStart w:id="13" w:name="wp1208614"/>
      <w:bookmarkEnd w:id="13"/>
      <w:r w:rsidRPr="008F6170">
        <w:rPr>
          <w:rFonts w:asciiTheme="minorHAnsi" w:hAnsiTheme="minorHAnsi"/>
          <w:sz w:val="20"/>
          <w:szCs w:val="20"/>
        </w:rPr>
        <w:t>*** Insert the day, month, and year of signing, which should be as close as practicable to the date when the price negotiations were concluded and the contract price was agreed to.</w:t>
      </w:r>
    </w:p>
    <w:p w14:paraId="726C597D" w14:textId="77777777" w:rsidR="008F6170" w:rsidRPr="008F6170" w:rsidRDefault="008F6170" w:rsidP="008F6170">
      <w:pPr>
        <w:spacing w:after="0" w:line="240" w:lineRule="auto"/>
        <w:ind w:left="-446" w:right="-450"/>
        <w:jc w:val="both"/>
        <w:rPr>
          <w:rFonts w:asciiTheme="minorHAnsi" w:hAnsiTheme="minorHAnsi"/>
          <w:sz w:val="20"/>
          <w:szCs w:val="20"/>
        </w:rPr>
      </w:pPr>
    </w:p>
    <w:p w14:paraId="08069EB1" w14:textId="2D55075C" w:rsidR="008F6170" w:rsidRPr="008F6170" w:rsidRDefault="008F6170" w:rsidP="008F6170">
      <w:pPr>
        <w:spacing w:after="0" w:line="240" w:lineRule="auto"/>
        <w:ind w:left="-450" w:right="-450"/>
        <w:jc w:val="both"/>
        <w:rPr>
          <w:rFonts w:asciiTheme="minorHAnsi" w:hAnsiTheme="minorHAnsi" w:cstheme="minorHAnsi"/>
          <w:sz w:val="20"/>
          <w:szCs w:val="20"/>
        </w:rPr>
      </w:pPr>
      <w:bookmarkStart w:id="14" w:name="wp1208615"/>
      <w:bookmarkEnd w:id="14"/>
      <w:r w:rsidRPr="008F6170">
        <w:rPr>
          <w:rFonts w:asciiTheme="minorHAnsi" w:hAnsiTheme="minorHAnsi" w:cstheme="minorHAnsi"/>
          <w:sz w:val="20"/>
          <w:szCs w:val="20"/>
        </w:rPr>
        <w:t>“Cost or pricing data” (</w:t>
      </w:r>
      <w:hyperlink r:id="rId14" w:history="1">
        <w:r w:rsidRPr="005B0713">
          <w:rPr>
            <w:rStyle w:val="Hyperlink"/>
            <w:rFonts w:asciiTheme="minorHAnsi" w:hAnsiTheme="minorHAnsi" w:cstheme="minorHAnsi"/>
            <w:sz w:val="20"/>
            <w:szCs w:val="20"/>
          </w:rPr>
          <w:t>10 U.S.C. 2306a(h)(1)</w:t>
        </w:r>
      </w:hyperlink>
      <w:r w:rsidRPr="008F6170">
        <w:rPr>
          <w:rFonts w:asciiTheme="minorHAnsi" w:hAnsiTheme="minorHAnsi" w:cstheme="minorHAnsi"/>
          <w:sz w:val="20"/>
          <w:szCs w:val="20"/>
        </w:rPr>
        <w:t xml:space="preserve"> and </w:t>
      </w:r>
      <w:hyperlink r:id="rId15" w:history="1">
        <w:r w:rsidRPr="005B0713">
          <w:rPr>
            <w:rStyle w:val="Hyperlink"/>
            <w:rFonts w:asciiTheme="minorHAnsi" w:hAnsiTheme="minorHAnsi" w:cstheme="minorHAnsi"/>
            <w:sz w:val="20"/>
            <w:szCs w:val="20"/>
          </w:rPr>
          <w:t>41 U.S.C. chapter 35</w:t>
        </w:r>
      </w:hyperlink>
      <w:r w:rsidRPr="008F6170">
        <w:rPr>
          <w:rFonts w:asciiTheme="minorHAnsi" w:hAnsiTheme="minorHAnsi" w:cstheme="minorHAnsi"/>
          <w:sz w:val="20"/>
          <w:szCs w:val="20"/>
        </w:rPr>
        <w:t>) means all facts that, as of the date of price agreement, or, if applicable, an earlier date agreed upon between the parties that is as close as practicable to the date of agreement on price, prudent buyers and sellers would reasonably expect to affect price negotiations significantly. Cost or pricing data are factual, not judgmental; and are verifiable. While they do not indicate the accuracy of the prospective contractor’s judgment about estimated future costs or projections, they do include the data forming the basis for that judgment. Cost or pricing data are more than historical accounting data; they are all the facts that can be reasonably expected to contribute to the soundness of estimates of future costs and to the validity of determinations of costs already incurred. They also include, but are not limited to, such factors as—</w:t>
      </w:r>
    </w:p>
    <w:p w14:paraId="0102A27A" w14:textId="77777777" w:rsidR="008F6170" w:rsidRPr="008F6170" w:rsidRDefault="008F6170" w:rsidP="008F6170">
      <w:pPr>
        <w:spacing w:after="0" w:line="240" w:lineRule="auto"/>
        <w:ind w:left="-450" w:right="-720"/>
        <w:jc w:val="both"/>
        <w:rPr>
          <w:rFonts w:asciiTheme="minorHAnsi" w:hAnsiTheme="minorHAnsi" w:cstheme="minorHAnsi"/>
          <w:sz w:val="16"/>
          <w:szCs w:val="16"/>
        </w:rPr>
      </w:pPr>
    </w:p>
    <w:p w14:paraId="753A9A21" w14:textId="022AB1E6" w:rsidR="007C0978" w:rsidRPr="008F6170" w:rsidRDefault="008F6170" w:rsidP="008F6170">
      <w:pPr>
        <w:spacing w:after="0" w:line="240" w:lineRule="auto"/>
        <w:ind w:left="-446" w:right="-720"/>
        <w:jc w:val="both"/>
        <w:rPr>
          <w:rFonts w:asciiTheme="minorHAnsi" w:hAnsiTheme="minorHAnsi" w:cstheme="minorHAnsi"/>
          <w:sz w:val="20"/>
          <w:szCs w:val="20"/>
        </w:rPr>
      </w:pPr>
      <w:r w:rsidRPr="008F6170">
        <w:rPr>
          <w:rFonts w:asciiTheme="minorHAnsi" w:hAnsiTheme="minorHAnsi" w:cstheme="minorHAnsi"/>
          <w:sz w:val="20"/>
          <w:szCs w:val="20"/>
        </w:rPr>
        <w:t>(1) Vendor quotations;</w:t>
      </w:r>
      <w:r>
        <w:rPr>
          <w:rFonts w:asciiTheme="minorHAnsi" w:hAnsiTheme="minorHAnsi" w:cstheme="minorHAnsi"/>
          <w:sz w:val="20"/>
          <w:szCs w:val="20"/>
        </w:rPr>
        <w:br/>
        <w:t>(2) Nonrecurring costs;</w:t>
      </w:r>
      <w:r>
        <w:rPr>
          <w:rFonts w:asciiTheme="minorHAnsi" w:hAnsiTheme="minorHAnsi" w:cstheme="minorHAnsi"/>
          <w:sz w:val="20"/>
          <w:szCs w:val="20"/>
        </w:rPr>
        <w:br/>
      </w:r>
      <w:r w:rsidRPr="008F6170">
        <w:rPr>
          <w:rFonts w:asciiTheme="minorHAnsi" w:hAnsiTheme="minorHAnsi" w:cstheme="minorHAnsi"/>
          <w:sz w:val="20"/>
          <w:szCs w:val="20"/>
        </w:rPr>
        <w:t>(3) Information on changes in production methods and in p</w:t>
      </w:r>
      <w:r>
        <w:rPr>
          <w:rFonts w:asciiTheme="minorHAnsi" w:hAnsiTheme="minorHAnsi" w:cstheme="minorHAnsi"/>
          <w:sz w:val="20"/>
          <w:szCs w:val="20"/>
        </w:rPr>
        <w:t>roduction or purchasing volume;</w:t>
      </w:r>
      <w:r>
        <w:rPr>
          <w:rFonts w:asciiTheme="minorHAnsi" w:hAnsiTheme="minorHAnsi" w:cstheme="minorHAnsi"/>
          <w:sz w:val="20"/>
          <w:szCs w:val="20"/>
        </w:rPr>
        <w:br/>
      </w:r>
      <w:r w:rsidRPr="008F6170">
        <w:rPr>
          <w:rFonts w:asciiTheme="minorHAnsi" w:hAnsiTheme="minorHAnsi" w:cstheme="minorHAnsi"/>
          <w:sz w:val="20"/>
          <w:szCs w:val="20"/>
        </w:rPr>
        <w:t>(4) Data supporting projections of business prospects and objective</w:t>
      </w:r>
      <w:r>
        <w:rPr>
          <w:rFonts w:asciiTheme="minorHAnsi" w:hAnsiTheme="minorHAnsi" w:cstheme="minorHAnsi"/>
          <w:sz w:val="20"/>
          <w:szCs w:val="20"/>
        </w:rPr>
        <w:t>s and related operations costs;</w:t>
      </w:r>
      <w:r>
        <w:rPr>
          <w:rFonts w:asciiTheme="minorHAnsi" w:hAnsiTheme="minorHAnsi" w:cstheme="minorHAnsi"/>
          <w:sz w:val="20"/>
          <w:szCs w:val="20"/>
        </w:rPr>
        <w:br/>
      </w:r>
      <w:r w:rsidRPr="008F6170">
        <w:rPr>
          <w:rFonts w:asciiTheme="minorHAnsi" w:hAnsiTheme="minorHAnsi" w:cstheme="minorHAnsi"/>
          <w:sz w:val="20"/>
          <w:szCs w:val="20"/>
        </w:rPr>
        <w:t>(5) Unit-cost trends such as those associated with labor efficiency;</w:t>
      </w:r>
      <w:r>
        <w:rPr>
          <w:rFonts w:asciiTheme="minorHAnsi" w:hAnsiTheme="minorHAnsi" w:cstheme="minorHAnsi"/>
          <w:sz w:val="20"/>
          <w:szCs w:val="20"/>
        </w:rPr>
        <w:br/>
        <w:t>(6) Make-or-buy decisions;</w:t>
      </w:r>
      <w:r>
        <w:rPr>
          <w:rFonts w:asciiTheme="minorHAnsi" w:hAnsiTheme="minorHAnsi" w:cstheme="minorHAnsi"/>
          <w:sz w:val="20"/>
          <w:szCs w:val="20"/>
        </w:rPr>
        <w:br/>
      </w:r>
      <w:r w:rsidRPr="008F6170">
        <w:rPr>
          <w:rFonts w:asciiTheme="minorHAnsi" w:hAnsiTheme="minorHAnsi" w:cstheme="minorHAnsi"/>
          <w:sz w:val="20"/>
          <w:szCs w:val="20"/>
        </w:rPr>
        <w:t>(7) Estimated resource</w:t>
      </w:r>
      <w:r>
        <w:rPr>
          <w:rFonts w:asciiTheme="minorHAnsi" w:hAnsiTheme="minorHAnsi" w:cstheme="minorHAnsi"/>
          <w:sz w:val="20"/>
          <w:szCs w:val="20"/>
        </w:rPr>
        <w:t>s to attain business goals; and</w:t>
      </w:r>
      <w:r>
        <w:rPr>
          <w:rFonts w:asciiTheme="minorHAnsi" w:hAnsiTheme="minorHAnsi" w:cstheme="minorHAnsi"/>
          <w:sz w:val="20"/>
          <w:szCs w:val="20"/>
        </w:rPr>
        <w:br/>
      </w:r>
      <w:r w:rsidRPr="008F6170">
        <w:rPr>
          <w:rFonts w:asciiTheme="minorHAnsi" w:hAnsiTheme="minorHAnsi" w:cstheme="minorHAnsi"/>
          <w:sz w:val="20"/>
          <w:szCs w:val="20"/>
        </w:rPr>
        <w:t>(8) Information on management decisions that could have a significant bearing on costs.</w:t>
      </w:r>
    </w:p>
    <w:sectPr w:rsidR="007C0978" w:rsidRPr="008F6170" w:rsidSect="00702725">
      <w:headerReference w:type="default" r:id="rId16"/>
      <w:footerReference w:type="even" r:id="rId17"/>
      <w:footerReference w:type="default" r:id="rId18"/>
      <w:type w:val="continuous"/>
      <w:pgSz w:w="12240" w:h="15840" w:code="1"/>
      <w:pgMar w:top="1260" w:right="1440" w:bottom="900" w:left="1440" w:header="450" w:footer="27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2A33" w14:textId="77777777" w:rsidR="00723A6D" w:rsidRDefault="00723A6D" w:rsidP="000553DF">
      <w:pPr>
        <w:spacing w:after="0" w:line="240" w:lineRule="auto"/>
      </w:pPr>
      <w:r>
        <w:separator/>
      </w:r>
    </w:p>
  </w:endnote>
  <w:endnote w:type="continuationSeparator" w:id="0">
    <w:p w14:paraId="2EA0071E" w14:textId="77777777" w:rsidR="00723A6D" w:rsidRDefault="00723A6D" w:rsidP="0005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Sans"/>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689E" w14:textId="3E4440EC" w:rsidR="0000649F" w:rsidRDefault="000064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Sole Source Form (Rev. 11-28-2017)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52276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48B443A" w14:textId="77777777" w:rsidR="0000649F" w:rsidRDefault="0000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86C" w14:textId="540CCA39" w:rsidR="0000649F" w:rsidRPr="005E04F7" w:rsidRDefault="0000649F" w:rsidP="00097A83">
    <w:pPr>
      <w:pStyle w:val="Footer"/>
      <w:tabs>
        <w:tab w:val="left" w:pos="3820"/>
      </w:tabs>
      <w:rPr>
        <w:sz w:val="16"/>
        <w:szCs w:val="16"/>
      </w:rPr>
    </w:pPr>
    <w:r w:rsidRPr="005E04F7">
      <w:rPr>
        <w:rStyle w:val="PageNumber"/>
        <w:sz w:val="16"/>
        <w:szCs w:val="16"/>
      </w:rPr>
      <w:t>R</w:t>
    </w:r>
    <w:r w:rsidR="00097A83">
      <w:rPr>
        <w:rStyle w:val="PageNumber"/>
        <w:sz w:val="16"/>
        <w:szCs w:val="16"/>
      </w:rPr>
      <w:t xml:space="preserve">ev </w:t>
    </w:r>
    <w:r w:rsidR="0032716A">
      <w:rPr>
        <w:rStyle w:val="PageNumber"/>
        <w:sz w:val="16"/>
        <w:szCs w:val="16"/>
      </w:rPr>
      <w:t>9-24</w:t>
    </w:r>
    <w:r w:rsidR="00097A83">
      <w:rPr>
        <w:rStyle w:val="PageNumber"/>
        <w:sz w:val="16"/>
        <w:szCs w:val="16"/>
      </w:rPr>
      <w:t>-</w:t>
    </w:r>
    <w:r w:rsidRPr="005E04F7">
      <w:rPr>
        <w:rStyle w:val="PageNumber"/>
        <w:sz w:val="16"/>
        <w:szCs w:val="16"/>
      </w:rPr>
      <w:t>2018</w:t>
    </w:r>
    <w:r w:rsidRPr="005E04F7">
      <w:rPr>
        <w:rStyle w:val="PageNumber"/>
        <w:sz w:val="16"/>
        <w:szCs w:val="16"/>
      </w:rPr>
      <w:tab/>
    </w:r>
    <w:r w:rsidR="00097A83">
      <w:rPr>
        <w:rStyle w:val="PageNumber"/>
        <w:sz w:val="16"/>
        <w:szCs w:val="16"/>
      </w:rPr>
      <w:tab/>
    </w:r>
    <w:r w:rsidRPr="005E04F7">
      <w:rPr>
        <w:rStyle w:val="PageNumber"/>
        <w:sz w:val="16"/>
        <w:szCs w:val="16"/>
      </w:rPr>
      <w:tab/>
    </w:r>
    <w:r w:rsidRPr="005E04F7">
      <w:rPr>
        <w:rStyle w:val="PageNumber"/>
        <w:sz w:val="16"/>
        <w:szCs w:val="16"/>
      </w:rPr>
      <w:fldChar w:fldCharType="begin"/>
    </w:r>
    <w:r w:rsidRPr="005E04F7">
      <w:rPr>
        <w:rStyle w:val="PageNumber"/>
        <w:sz w:val="16"/>
        <w:szCs w:val="16"/>
      </w:rPr>
      <w:instrText xml:space="preserve"> PAGE </w:instrText>
    </w:r>
    <w:r w:rsidRPr="005E04F7">
      <w:rPr>
        <w:rStyle w:val="PageNumber"/>
        <w:sz w:val="16"/>
        <w:szCs w:val="16"/>
      </w:rPr>
      <w:fldChar w:fldCharType="separate"/>
    </w:r>
    <w:r w:rsidR="00C572FC">
      <w:rPr>
        <w:rStyle w:val="PageNumber"/>
        <w:noProof/>
        <w:sz w:val="16"/>
        <w:szCs w:val="16"/>
      </w:rPr>
      <w:t>1</w:t>
    </w:r>
    <w:r w:rsidRPr="005E04F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8A0A" w14:textId="77777777" w:rsidR="00723A6D" w:rsidRDefault="00723A6D" w:rsidP="000553DF">
      <w:pPr>
        <w:spacing w:after="0" w:line="240" w:lineRule="auto"/>
      </w:pPr>
      <w:r>
        <w:separator/>
      </w:r>
    </w:p>
  </w:footnote>
  <w:footnote w:type="continuationSeparator" w:id="0">
    <w:p w14:paraId="4AF2CD0C" w14:textId="77777777" w:rsidR="00723A6D" w:rsidRDefault="00723A6D" w:rsidP="0005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5FFF" w14:textId="7F431817" w:rsidR="00702725" w:rsidRPr="00702725" w:rsidRDefault="00752217" w:rsidP="00702725">
    <w:pPr>
      <w:pStyle w:val="Header"/>
      <w:tabs>
        <w:tab w:val="clear" w:pos="4680"/>
        <w:tab w:val="clear" w:pos="9360"/>
      </w:tabs>
      <w:spacing w:after="0" w:line="240" w:lineRule="auto"/>
      <w:jc w:val="center"/>
      <w:rPr>
        <w:b/>
        <w:sz w:val="24"/>
        <w:szCs w:val="24"/>
      </w:rPr>
    </w:pPr>
    <w:r w:rsidRPr="0043471A">
      <w:rPr>
        <w:rFonts w:cstheme="minorHAnsi"/>
        <w:b/>
        <w:bCs/>
        <w:noProof/>
      </w:rPr>
      <w:drawing>
        <wp:anchor distT="0" distB="0" distL="114300" distR="114300" simplePos="0" relativeHeight="251658752" behindDoc="0" locked="0" layoutInCell="1" allowOverlap="1" wp14:anchorId="2F672879" wp14:editId="2BA83DC9">
          <wp:simplePos x="0" y="0"/>
          <wp:positionH relativeFrom="column">
            <wp:posOffset>-358140</wp:posOffset>
          </wp:positionH>
          <wp:positionV relativeFrom="paragraph">
            <wp:posOffset>-86946</wp:posOffset>
          </wp:positionV>
          <wp:extent cx="949960"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P logo.gif"/>
                  <pic:cNvPicPr/>
                </pic:nvPicPr>
                <pic:blipFill>
                  <a:blip r:embed="rId1">
                    <a:extLst>
                      <a:ext uri="{28A0092B-C50C-407E-A947-70E740481C1C}">
                        <a14:useLocalDpi xmlns:a14="http://schemas.microsoft.com/office/drawing/2010/main" val="0"/>
                      </a:ext>
                    </a:extLst>
                  </a:blip>
                  <a:stretch>
                    <a:fillRect/>
                  </a:stretch>
                </pic:blipFill>
                <pic:spPr>
                  <a:xfrm>
                    <a:off x="0" y="0"/>
                    <a:ext cx="949960" cy="712470"/>
                  </a:xfrm>
                  <a:prstGeom prst="rect">
                    <a:avLst/>
                  </a:prstGeom>
                </pic:spPr>
              </pic:pic>
            </a:graphicData>
          </a:graphic>
          <wp14:sizeRelH relativeFrom="page">
            <wp14:pctWidth>0</wp14:pctWidth>
          </wp14:sizeRelH>
          <wp14:sizeRelV relativeFrom="page">
            <wp14:pctHeight>0</wp14:pctHeight>
          </wp14:sizeRelV>
        </wp:anchor>
      </w:drawing>
    </w:r>
    <w:r w:rsidR="00702725">
      <w:rPr>
        <w:b/>
        <w:sz w:val="32"/>
        <w:szCs w:val="32"/>
      </w:rPr>
      <w:t>UCOP Procurement Services</w:t>
    </w:r>
  </w:p>
  <w:p w14:paraId="7AC85264" w14:textId="77777777" w:rsidR="00702725" w:rsidRDefault="00702725" w:rsidP="00702725">
    <w:pPr>
      <w:pStyle w:val="Header"/>
      <w:tabs>
        <w:tab w:val="clear" w:pos="4680"/>
        <w:tab w:val="clear" w:pos="9360"/>
      </w:tabs>
      <w:spacing w:after="0" w:line="240" w:lineRule="auto"/>
      <w:ind w:left="720"/>
      <w:jc w:val="center"/>
      <w:rPr>
        <w:b/>
        <w:sz w:val="32"/>
        <w:szCs w:val="32"/>
      </w:rPr>
    </w:pPr>
  </w:p>
  <w:p w14:paraId="45FA4052" w14:textId="1619E73A" w:rsidR="0000649F" w:rsidRPr="00702725" w:rsidRDefault="00702725" w:rsidP="00702725">
    <w:pPr>
      <w:pStyle w:val="Header"/>
      <w:tabs>
        <w:tab w:val="clear" w:pos="4680"/>
        <w:tab w:val="clear" w:pos="9360"/>
      </w:tabs>
      <w:spacing w:after="0" w:line="240" w:lineRule="auto"/>
      <w:ind w:left="720"/>
      <w:jc w:val="center"/>
      <w:rPr>
        <w:b/>
        <w:sz w:val="32"/>
        <w:szCs w:val="32"/>
      </w:rPr>
    </w:pPr>
    <w:r w:rsidRPr="00702725">
      <w:rPr>
        <w:b/>
        <w:sz w:val="32"/>
        <w:szCs w:val="32"/>
      </w:rPr>
      <w:t>UC Certified Cost or Pricing Data for Federal Contract Purchases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CB"/>
    <w:multiLevelType w:val="hybridMultilevel"/>
    <w:tmpl w:val="D8A4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7B81"/>
    <w:multiLevelType w:val="hybridMultilevel"/>
    <w:tmpl w:val="1E66887A"/>
    <w:lvl w:ilvl="0" w:tplc="533A7314">
      <w:start w:val="1"/>
      <w:numFmt w:val="upperRoman"/>
      <w:lvlText w:val="%1."/>
      <w:lvlJc w:val="righ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339C4"/>
    <w:multiLevelType w:val="hybridMultilevel"/>
    <w:tmpl w:val="BE8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07D99"/>
    <w:multiLevelType w:val="hybridMultilevel"/>
    <w:tmpl w:val="D1A66EDA"/>
    <w:lvl w:ilvl="0" w:tplc="2DC6824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1488B"/>
    <w:multiLevelType w:val="hybridMultilevel"/>
    <w:tmpl w:val="92AC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B847B9"/>
    <w:multiLevelType w:val="hybridMultilevel"/>
    <w:tmpl w:val="15B2D570"/>
    <w:lvl w:ilvl="0" w:tplc="8466CD22">
      <w:start w:val="1"/>
      <w:numFmt w:val="upperLetter"/>
      <w:lvlText w:val="%1."/>
      <w:lvlJc w:val="left"/>
      <w:pPr>
        <w:ind w:left="4412" w:hanging="795"/>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6" w15:restartNumberingAfterBreak="0">
    <w:nsid w:val="1841F5C9"/>
    <w:multiLevelType w:val="hybridMultilevel"/>
    <w:tmpl w:val="85C9AB7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9045DBE"/>
    <w:multiLevelType w:val="multilevel"/>
    <w:tmpl w:val="F85E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9478F"/>
    <w:multiLevelType w:val="hybridMultilevel"/>
    <w:tmpl w:val="8D104308"/>
    <w:lvl w:ilvl="0" w:tplc="73CE398C">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20C13"/>
    <w:multiLevelType w:val="hybridMultilevel"/>
    <w:tmpl w:val="F01051D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1B8F7A09"/>
    <w:multiLevelType w:val="hybridMultilevel"/>
    <w:tmpl w:val="E10E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97271"/>
    <w:multiLevelType w:val="hybridMultilevel"/>
    <w:tmpl w:val="A9FEF486"/>
    <w:lvl w:ilvl="0" w:tplc="0CC2E548">
      <w:start w:val="9"/>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03754"/>
    <w:multiLevelType w:val="hybridMultilevel"/>
    <w:tmpl w:val="ED64C0B8"/>
    <w:lvl w:ilvl="0" w:tplc="CA5E0FF6">
      <w:start w:val="1"/>
      <w:numFmt w:val="decimal"/>
      <w:lvlText w:val="%1."/>
      <w:lvlJc w:val="left"/>
      <w:pPr>
        <w:ind w:left="2520" w:hanging="360"/>
      </w:pPr>
      <w:rPr>
        <w:rFonts w:ascii="Calibri" w:eastAsia="Times New Roman" w:hAnsi="Calibri"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C95F89"/>
    <w:multiLevelType w:val="multilevel"/>
    <w:tmpl w:val="B0B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97171"/>
    <w:multiLevelType w:val="hybridMultilevel"/>
    <w:tmpl w:val="B9D8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37405"/>
    <w:multiLevelType w:val="hybridMultilevel"/>
    <w:tmpl w:val="E8A1BDC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9F54F3"/>
    <w:multiLevelType w:val="multilevel"/>
    <w:tmpl w:val="6F18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1F1A7D"/>
    <w:multiLevelType w:val="hybridMultilevel"/>
    <w:tmpl w:val="D1CC3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7538D"/>
    <w:multiLevelType w:val="hybridMultilevel"/>
    <w:tmpl w:val="1076FC20"/>
    <w:lvl w:ilvl="0" w:tplc="51DE2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67D81"/>
    <w:multiLevelType w:val="multilevel"/>
    <w:tmpl w:val="1C3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81F06"/>
    <w:multiLevelType w:val="hybridMultilevel"/>
    <w:tmpl w:val="15B2D570"/>
    <w:lvl w:ilvl="0" w:tplc="8466CD22">
      <w:start w:val="1"/>
      <w:numFmt w:val="upperLetter"/>
      <w:lvlText w:val="%1."/>
      <w:lvlJc w:val="left"/>
      <w:pPr>
        <w:ind w:left="4412" w:hanging="795"/>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21" w15:restartNumberingAfterBreak="0">
    <w:nsid w:val="4B791BB5"/>
    <w:multiLevelType w:val="hybridMultilevel"/>
    <w:tmpl w:val="2F38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740F5"/>
    <w:multiLevelType w:val="multilevel"/>
    <w:tmpl w:val="7A6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E6BBD"/>
    <w:multiLevelType w:val="hybridMultilevel"/>
    <w:tmpl w:val="182A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F0D35"/>
    <w:multiLevelType w:val="multilevel"/>
    <w:tmpl w:val="9FF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C406A0"/>
    <w:multiLevelType w:val="hybridMultilevel"/>
    <w:tmpl w:val="B192ACA2"/>
    <w:lvl w:ilvl="0" w:tplc="D64E0636">
      <w:start w:val="1"/>
      <w:numFmt w:val="upperLetter"/>
      <w:lvlText w:val="%1."/>
      <w:lvlJc w:val="left"/>
      <w:pPr>
        <w:ind w:left="3977" w:hanging="360"/>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26" w15:restartNumberingAfterBreak="0">
    <w:nsid w:val="5B8A172E"/>
    <w:multiLevelType w:val="multilevel"/>
    <w:tmpl w:val="EA60F4E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27" w15:restartNumberingAfterBreak="0">
    <w:nsid w:val="5FF48A00"/>
    <w:multiLevelType w:val="hybridMultilevel"/>
    <w:tmpl w:val="44BC99D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0AD0C80"/>
    <w:multiLevelType w:val="hybridMultilevel"/>
    <w:tmpl w:val="67B6133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7020B"/>
    <w:multiLevelType w:val="hybridMultilevel"/>
    <w:tmpl w:val="8D8CB85A"/>
    <w:lvl w:ilvl="0" w:tplc="9006A5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654604A"/>
    <w:multiLevelType w:val="hybridMultilevel"/>
    <w:tmpl w:val="85626724"/>
    <w:lvl w:ilvl="0" w:tplc="2DC6824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D6D7B"/>
    <w:multiLevelType w:val="hybridMultilevel"/>
    <w:tmpl w:val="28465682"/>
    <w:lvl w:ilvl="0" w:tplc="EEF016B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66F91F1D"/>
    <w:multiLevelType w:val="hybridMultilevel"/>
    <w:tmpl w:val="8BB05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B610C"/>
    <w:multiLevelType w:val="hybridMultilevel"/>
    <w:tmpl w:val="C652C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EB51BD"/>
    <w:multiLevelType w:val="hybridMultilevel"/>
    <w:tmpl w:val="1CCAD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0761E5"/>
    <w:multiLevelType w:val="hybridMultilevel"/>
    <w:tmpl w:val="CFA68D82"/>
    <w:lvl w:ilvl="0" w:tplc="9F1C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B331A"/>
    <w:multiLevelType w:val="hybridMultilevel"/>
    <w:tmpl w:val="C2C0EF5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F2906"/>
    <w:multiLevelType w:val="hybridMultilevel"/>
    <w:tmpl w:val="AE880D64"/>
    <w:lvl w:ilvl="0" w:tplc="2ECA4EE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620DA"/>
    <w:multiLevelType w:val="hybridMultilevel"/>
    <w:tmpl w:val="BB9A74AE"/>
    <w:lvl w:ilvl="0" w:tplc="037AA20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C57FB"/>
    <w:multiLevelType w:val="hybridMultilevel"/>
    <w:tmpl w:val="EBEA00B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F0379"/>
    <w:multiLevelType w:val="hybridMultilevel"/>
    <w:tmpl w:val="8AF0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5"/>
  </w:num>
  <w:num w:numId="4">
    <w:abstractNumId w:val="5"/>
  </w:num>
  <w:num w:numId="5">
    <w:abstractNumId w:val="17"/>
  </w:num>
  <w:num w:numId="6">
    <w:abstractNumId w:val="20"/>
  </w:num>
  <w:num w:numId="7">
    <w:abstractNumId w:val="25"/>
  </w:num>
  <w:num w:numId="8">
    <w:abstractNumId w:val="29"/>
  </w:num>
  <w:num w:numId="9">
    <w:abstractNumId w:val="21"/>
  </w:num>
  <w:num w:numId="10">
    <w:abstractNumId w:val="36"/>
  </w:num>
  <w:num w:numId="11">
    <w:abstractNumId w:val="28"/>
  </w:num>
  <w:num w:numId="12">
    <w:abstractNumId w:val="37"/>
  </w:num>
  <w:num w:numId="13">
    <w:abstractNumId w:val="18"/>
  </w:num>
  <w:num w:numId="14">
    <w:abstractNumId w:val="39"/>
  </w:num>
  <w:num w:numId="15">
    <w:abstractNumId w:val="38"/>
  </w:num>
  <w:num w:numId="16">
    <w:abstractNumId w:val="11"/>
  </w:num>
  <w:num w:numId="17">
    <w:abstractNumId w:val="9"/>
  </w:num>
  <w:num w:numId="18">
    <w:abstractNumId w:val="32"/>
  </w:num>
  <w:num w:numId="19">
    <w:abstractNumId w:val="8"/>
  </w:num>
  <w:num w:numId="20">
    <w:abstractNumId w:val="26"/>
  </w:num>
  <w:num w:numId="21">
    <w:abstractNumId w:val="13"/>
  </w:num>
  <w:num w:numId="22">
    <w:abstractNumId w:val="24"/>
  </w:num>
  <w:num w:numId="23">
    <w:abstractNumId w:val="19"/>
  </w:num>
  <w:num w:numId="24">
    <w:abstractNumId w:val="22"/>
  </w:num>
  <w:num w:numId="25">
    <w:abstractNumId w:val="3"/>
  </w:num>
  <w:num w:numId="26">
    <w:abstractNumId w:val="35"/>
  </w:num>
  <w:num w:numId="27">
    <w:abstractNumId w:val="33"/>
  </w:num>
  <w:num w:numId="28">
    <w:abstractNumId w:val="12"/>
  </w:num>
  <w:num w:numId="29">
    <w:abstractNumId w:val="23"/>
  </w:num>
  <w:num w:numId="30">
    <w:abstractNumId w:val="2"/>
  </w:num>
  <w:num w:numId="31">
    <w:abstractNumId w:val="40"/>
  </w:num>
  <w:num w:numId="32">
    <w:abstractNumId w:val="14"/>
  </w:num>
  <w:num w:numId="33">
    <w:abstractNumId w:val="7"/>
  </w:num>
  <w:num w:numId="34">
    <w:abstractNumId w:val="30"/>
  </w:num>
  <w:num w:numId="35">
    <w:abstractNumId w:val="10"/>
  </w:num>
  <w:num w:numId="36">
    <w:abstractNumId w:val="4"/>
  </w:num>
  <w:num w:numId="37">
    <w:abstractNumId w:val="16"/>
  </w:num>
  <w:num w:numId="38">
    <w:abstractNumId w:val="1"/>
  </w:num>
  <w:num w:numId="39">
    <w:abstractNumId w:val="0"/>
  </w:num>
  <w:num w:numId="40">
    <w:abstractNumId w:val="3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AES" w:cryptAlgorithmClass="hash" w:cryptAlgorithmType="typeAny" w:cryptAlgorithmSid="14" w:cryptSpinCount="100000" w:hash="UgUcEGDWhiGoGRw4gFvlel/SFFMy++4DP4q5iwDrK0+KF5hOvktH7Z9GrB8SvycnYW3QBWmSUjl2KzB+YF0/xg==" w:salt="Foc0VV9VokamRaZ2qwSPYA=="/>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22"/>
    <w:rsid w:val="00005D08"/>
    <w:rsid w:val="0000649F"/>
    <w:rsid w:val="00011AFA"/>
    <w:rsid w:val="000144E8"/>
    <w:rsid w:val="00014B4A"/>
    <w:rsid w:val="00024B58"/>
    <w:rsid w:val="000318B4"/>
    <w:rsid w:val="000418BC"/>
    <w:rsid w:val="000529B4"/>
    <w:rsid w:val="000553DF"/>
    <w:rsid w:val="00056789"/>
    <w:rsid w:val="00066DD5"/>
    <w:rsid w:val="0007082C"/>
    <w:rsid w:val="00072A87"/>
    <w:rsid w:val="00073CE2"/>
    <w:rsid w:val="000761E6"/>
    <w:rsid w:val="000800A7"/>
    <w:rsid w:val="00083EA2"/>
    <w:rsid w:val="000908CF"/>
    <w:rsid w:val="00097A83"/>
    <w:rsid w:val="000A3924"/>
    <w:rsid w:val="000B02D8"/>
    <w:rsid w:val="000B7574"/>
    <w:rsid w:val="000B7FA0"/>
    <w:rsid w:val="000C0084"/>
    <w:rsid w:val="000C620F"/>
    <w:rsid w:val="000D055E"/>
    <w:rsid w:val="000D7BE5"/>
    <w:rsid w:val="001000B4"/>
    <w:rsid w:val="00100CA7"/>
    <w:rsid w:val="00103B8C"/>
    <w:rsid w:val="00104B52"/>
    <w:rsid w:val="00105325"/>
    <w:rsid w:val="00106E72"/>
    <w:rsid w:val="001104D0"/>
    <w:rsid w:val="00112D6A"/>
    <w:rsid w:val="00112EA4"/>
    <w:rsid w:val="0011693E"/>
    <w:rsid w:val="00120F24"/>
    <w:rsid w:val="0013147C"/>
    <w:rsid w:val="001317AF"/>
    <w:rsid w:val="00143C48"/>
    <w:rsid w:val="00146D18"/>
    <w:rsid w:val="00152DB1"/>
    <w:rsid w:val="00162D2C"/>
    <w:rsid w:val="00164AA7"/>
    <w:rsid w:val="001740C3"/>
    <w:rsid w:val="00177F44"/>
    <w:rsid w:val="001A1E01"/>
    <w:rsid w:val="001A63FC"/>
    <w:rsid w:val="001C29A2"/>
    <w:rsid w:val="001E0FF7"/>
    <w:rsid w:val="00204F8E"/>
    <w:rsid w:val="0021215C"/>
    <w:rsid w:val="00227FCF"/>
    <w:rsid w:val="00232232"/>
    <w:rsid w:val="00242AAD"/>
    <w:rsid w:val="00247129"/>
    <w:rsid w:val="00253F93"/>
    <w:rsid w:val="00275A2C"/>
    <w:rsid w:val="002778F4"/>
    <w:rsid w:val="002815E3"/>
    <w:rsid w:val="002828B3"/>
    <w:rsid w:val="002836BA"/>
    <w:rsid w:val="00284167"/>
    <w:rsid w:val="00296A72"/>
    <w:rsid w:val="002A09AD"/>
    <w:rsid w:val="002A18F0"/>
    <w:rsid w:val="002A1F2B"/>
    <w:rsid w:val="002A7FF8"/>
    <w:rsid w:val="002B0DDC"/>
    <w:rsid w:val="002C3E22"/>
    <w:rsid w:val="002D0C7B"/>
    <w:rsid w:val="002D747F"/>
    <w:rsid w:val="002E462B"/>
    <w:rsid w:val="002E4B54"/>
    <w:rsid w:val="002E5D38"/>
    <w:rsid w:val="002F3FA7"/>
    <w:rsid w:val="002F47A2"/>
    <w:rsid w:val="00301787"/>
    <w:rsid w:val="003138B0"/>
    <w:rsid w:val="0031547C"/>
    <w:rsid w:val="00325752"/>
    <w:rsid w:val="0032716A"/>
    <w:rsid w:val="003314B0"/>
    <w:rsid w:val="00332861"/>
    <w:rsid w:val="00332B19"/>
    <w:rsid w:val="003347A2"/>
    <w:rsid w:val="0033667C"/>
    <w:rsid w:val="00342107"/>
    <w:rsid w:val="00347567"/>
    <w:rsid w:val="00350420"/>
    <w:rsid w:val="00354C5B"/>
    <w:rsid w:val="003648CB"/>
    <w:rsid w:val="00365532"/>
    <w:rsid w:val="00367198"/>
    <w:rsid w:val="00374ABE"/>
    <w:rsid w:val="00375878"/>
    <w:rsid w:val="00382394"/>
    <w:rsid w:val="00384DC3"/>
    <w:rsid w:val="00394DE0"/>
    <w:rsid w:val="003A234D"/>
    <w:rsid w:val="003B2257"/>
    <w:rsid w:val="003B32F5"/>
    <w:rsid w:val="003C719E"/>
    <w:rsid w:val="003C7B53"/>
    <w:rsid w:val="003D2BA5"/>
    <w:rsid w:val="003D48E4"/>
    <w:rsid w:val="003E20F6"/>
    <w:rsid w:val="003E6D16"/>
    <w:rsid w:val="003E7CEC"/>
    <w:rsid w:val="00404F37"/>
    <w:rsid w:val="00405389"/>
    <w:rsid w:val="004157E7"/>
    <w:rsid w:val="004203B0"/>
    <w:rsid w:val="00421BA2"/>
    <w:rsid w:val="00421F88"/>
    <w:rsid w:val="00424C5A"/>
    <w:rsid w:val="004253C2"/>
    <w:rsid w:val="004274B1"/>
    <w:rsid w:val="00427711"/>
    <w:rsid w:val="00432B70"/>
    <w:rsid w:val="004602EF"/>
    <w:rsid w:val="00475591"/>
    <w:rsid w:val="0048377C"/>
    <w:rsid w:val="00492919"/>
    <w:rsid w:val="004A2BF9"/>
    <w:rsid w:val="004A68F6"/>
    <w:rsid w:val="004B2A3F"/>
    <w:rsid w:val="004B3791"/>
    <w:rsid w:val="004B73E9"/>
    <w:rsid w:val="004C7B66"/>
    <w:rsid w:val="004D2142"/>
    <w:rsid w:val="004D2E6B"/>
    <w:rsid w:val="004E4DE6"/>
    <w:rsid w:val="004F6A4F"/>
    <w:rsid w:val="005026BF"/>
    <w:rsid w:val="0050605E"/>
    <w:rsid w:val="00512B0A"/>
    <w:rsid w:val="0051486E"/>
    <w:rsid w:val="005150FE"/>
    <w:rsid w:val="00521F1B"/>
    <w:rsid w:val="00522766"/>
    <w:rsid w:val="0052330D"/>
    <w:rsid w:val="00531EB0"/>
    <w:rsid w:val="00542824"/>
    <w:rsid w:val="0054348D"/>
    <w:rsid w:val="0054381C"/>
    <w:rsid w:val="00544B20"/>
    <w:rsid w:val="005456A0"/>
    <w:rsid w:val="00546ACA"/>
    <w:rsid w:val="00552254"/>
    <w:rsid w:val="005536D2"/>
    <w:rsid w:val="005559AB"/>
    <w:rsid w:val="0055727A"/>
    <w:rsid w:val="005609D5"/>
    <w:rsid w:val="005661D9"/>
    <w:rsid w:val="00572232"/>
    <w:rsid w:val="00574386"/>
    <w:rsid w:val="00575A76"/>
    <w:rsid w:val="005804E9"/>
    <w:rsid w:val="00580B3F"/>
    <w:rsid w:val="00582A1D"/>
    <w:rsid w:val="00582E38"/>
    <w:rsid w:val="00586BAE"/>
    <w:rsid w:val="00590EB2"/>
    <w:rsid w:val="00593155"/>
    <w:rsid w:val="00594E6F"/>
    <w:rsid w:val="005A3CC7"/>
    <w:rsid w:val="005B0713"/>
    <w:rsid w:val="005B4D51"/>
    <w:rsid w:val="005B63E5"/>
    <w:rsid w:val="005C1D4D"/>
    <w:rsid w:val="005C33EE"/>
    <w:rsid w:val="005C3DE9"/>
    <w:rsid w:val="005E04F7"/>
    <w:rsid w:val="005E1375"/>
    <w:rsid w:val="005E4A2C"/>
    <w:rsid w:val="005E6C98"/>
    <w:rsid w:val="005F6205"/>
    <w:rsid w:val="005F6557"/>
    <w:rsid w:val="00601BE1"/>
    <w:rsid w:val="00606FB7"/>
    <w:rsid w:val="00613275"/>
    <w:rsid w:val="00614409"/>
    <w:rsid w:val="006207EC"/>
    <w:rsid w:val="00625C7E"/>
    <w:rsid w:val="0062782C"/>
    <w:rsid w:val="00630F6A"/>
    <w:rsid w:val="0063461F"/>
    <w:rsid w:val="00652B97"/>
    <w:rsid w:val="006568F5"/>
    <w:rsid w:val="006630FF"/>
    <w:rsid w:val="00670B41"/>
    <w:rsid w:val="0067268E"/>
    <w:rsid w:val="00672CA3"/>
    <w:rsid w:val="006759D1"/>
    <w:rsid w:val="00696FE0"/>
    <w:rsid w:val="006A0C7C"/>
    <w:rsid w:val="006A10D1"/>
    <w:rsid w:val="006A2C8A"/>
    <w:rsid w:val="006B133F"/>
    <w:rsid w:val="006B5D2B"/>
    <w:rsid w:val="006C17B1"/>
    <w:rsid w:val="006C604F"/>
    <w:rsid w:val="006D3BE4"/>
    <w:rsid w:val="006E1FE3"/>
    <w:rsid w:val="006E6B0E"/>
    <w:rsid w:val="006F7925"/>
    <w:rsid w:val="00702725"/>
    <w:rsid w:val="007149BA"/>
    <w:rsid w:val="0071563D"/>
    <w:rsid w:val="00723A6D"/>
    <w:rsid w:val="00744706"/>
    <w:rsid w:val="007474DC"/>
    <w:rsid w:val="00752217"/>
    <w:rsid w:val="00752C62"/>
    <w:rsid w:val="00753E77"/>
    <w:rsid w:val="007568FD"/>
    <w:rsid w:val="007617AA"/>
    <w:rsid w:val="00767DCE"/>
    <w:rsid w:val="00774532"/>
    <w:rsid w:val="00777BEA"/>
    <w:rsid w:val="00783F80"/>
    <w:rsid w:val="00785C82"/>
    <w:rsid w:val="00785F7F"/>
    <w:rsid w:val="007913E1"/>
    <w:rsid w:val="007A07FA"/>
    <w:rsid w:val="007A3C05"/>
    <w:rsid w:val="007A4078"/>
    <w:rsid w:val="007A5F78"/>
    <w:rsid w:val="007A699D"/>
    <w:rsid w:val="007B1DEF"/>
    <w:rsid w:val="007B21D5"/>
    <w:rsid w:val="007B35FF"/>
    <w:rsid w:val="007C0978"/>
    <w:rsid w:val="007C5409"/>
    <w:rsid w:val="007D20AF"/>
    <w:rsid w:val="007D6242"/>
    <w:rsid w:val="007D717B"/>
    <w:rsid w:val="007E1025"/>
    <w:rsid w:val="007E14EF"/>
    <w:rsid w:val="007E185A"/>
    <w:rsid w:val="007E3F58"/>
    <w:rsid w:val="007E7CCF"/>
    <w:rsid w:val="00800958"/>
    <w:rsid w:val="0080103D"/>
    <w:rsid w:val="00804BA9"/>
    <w:rsid w:val="00830B22"/>
    <w:rsid w:val="00833359"/>
    <w:rsid w:val="00834A65"/>
    <w:rsid w:val="008366C6"/>
    <w:rsid w:val="00844A34"/>
    <w:rsid w:val="00844E2B"/>
    <w:rsid w:val="008453BB"/>
    <w:rsid w:val="00845831"/>
    <w:rsid w:val="008501FE"/>
    <w:rsid w:val="00870478"/>
    <w:rsid w:val="00875146"/>
    <w:rsid w:val="00875469"/>
    <w:rsid w:val="0088321A"/>
    <w:rsid w:val="00887AAD"/>
    <w:rsid w:val="00890F7D"/>
    <w:rsid w:val="00892442"/>
    <w:rsid w:val="00892646"/>
    <w:rsid w:val="00893076"/>
    <w:rsid w:val="008A10B5"/>
    <w:rsid w:val="008B505E"/>
    <w:rsid w:val="008B7F22"/>
    <w:rsid w:val="008C061B"/>
    <w:rsid w:val="008C4449"/>
    <w:rsid w:val="008D193D"/>
    <w:rsid w:val="008E0537"/>
    <w:rsid w:val="008E2B67"/>
    <w:rsid w:val="008E5D81"/>
    <w:rsid w:val="008F01DE"/>
    <w:rsid w:val="008F366A"/>
    <w:rsid w:val="008F4E47"/>
    <w:rsid w:val="008F5F4D"/>
    <w:rsid w:val="008F6170"/>
    <w:rsid w:val="008F638B"/>
    <w:rsid w:val="00900E0C"/>
    <w:rsid w:val="0090183C"/>
    <w:rsid w:val="009059B1"/>
    <w:rsid w:val="00907C03"/>
    <w:rsid w:val="00912E32"/>
    <w:rsid w:val="00920F85"/>
    <w:rsid w:val="00927C83"/>
    <w:rsid w:val="00932EA2"/>
    <w:rsid w:val="00937683"/>
    <w:rsid w:val="009443A2"/>
    <w:rsid w:val="00952583"/>
    <w:rsid w:val="00952C2E"/>
    <w:rsid w:val="00953DFB"/>
    <w:rsid w:val="00956420"/>
    <w:rsid w:val="00962E1F"/>
    <w:rsid w:val="00966D29"/>
    <w:rsid w:val="00966E5A"/>
    <w:rsid w:val="00975268"/>
    <w:rsid w:val="00980124"/>
    <w:rsid w:val="0099212F"/>
    <w:rsid w:val="009929B2"/>
    <w:rsid w:val="00992A44"/>
    <w:rsid w:val="0099536B"/>
    <w:rsid w:val="00995811"/>
    <w:rsid w:val="009B676E"/>
    <w:rsid w:val="009C0DED"/>
    <w:rsid w:val="009C60F9"/>
    <w:rsid w:val="00A05042"/>
    <w:rsid w:val="00A05A1D"/>
    <w:rsid w:val="00A070FA"/>
    <w:rsid w:val="00A24FC7"/>
    <w:rsid w:val="00A3628F"/>
    <w:rsid w:val="00A509FE"/>
    <w:rsid w:val="00A50FB8"/>
    <w:rsid w:val="00A64CFC"/>
    <w:rsid w:val="00A72EFC"/>
    <w:rsid w:val="00A80AB2"/>
    <w:rsid w:val="00A87CD9"/>
    <w:rsid w:val="00A92843"/>
    <w:rsid w:val="00A942DC"/>
    <w:rsid w:val="00A94ADE"/>
    <w:rsid w:val="00AA1E2E"/>
    <w:rsid w:val="00AA5E0B"/>
    <w:rsid w:val="00AA7E81"/>
    <w:rsid w:val="00AB2566"/>
    <w:rsid w:val="00AB614F"/>
    <w:rsid w:val="00AC205B"/>
    <w:rsid w:val="00AD478F"/>
    <w:rsid w:val="00AE2C3B"/>
    <w:rsid w:val="00AE3200"/>
    <w:rsid w:val="00AF1772"/>
    <w:rsid w:val="00AF2B3E"/>
    <w:rsid w:val="00B07E35"/>
    <w:rsid w:val="00B1051A"/>
    <w:rsid w:val="00B16A9C"/>
    <w:rsid w:val="00B26F95"/>
    <w:rsid w:val="00B410DC"/>
    <w:rsid w:val="00B43055"/>
    <w:rsid w:val="00B60F1D"/>
    <w:rsid w:val="00B618F4"/>
    <w:rsid w:val="00B66120"/>
    <w:rsid w:val="00B74D60"/>
    <w:rsid w:val="00B74FD4"/>
    <w:rsid w:val="00B916C5"/>
    <w:rsid w:val="00B9283C"/>
    <w:rsid w:val="00BB1D57"/>
    <w:rsid w:val="00BB2BAE"/>
    <w:rsid w:val="00BC4389"/>
    <w:rsid w:val="00BC71C9"/>
    <w:rsid w:val="00BD3006"/>
    <w:rsid w:val="00BD42A1"/>
    <w:rsid w:val="00BD7A79"/>
    <w:rsid w:val="00BE3D9F"/>
    <w:rsid w:val="00BE4EDA"/>
    <w:rsid w:val="00BF08C8"/>
    <w:rsid w:val="00BF3031"/>
    <w:rsid w:val="00C10F03"/>
    <w:rsid w:val="00C11B70"/>
    <w:rsid w:val="00C12FB2"/>
    <w:rsid w:val="00C20280"/>
    <w:rsid w:val="00C33691"/>
    <w:rsid w:val="00C36D93"/>
    <w:rsid w:val="00C41D29"/>
    <w:rsid w:val="00C5253B"/>
    <w:rsid w:val="00C53FF9"/>
    <w:rsid w:val="00C572FC"/>
    <w:rsid w:val="00C63DBC"/>
    <w:rsid w:val="00C654EA"/>
    <w:rsid w:val="00C66177"/>
    <w:rsid w:val="00C70D92"/>
    <w:rsid w:val="00C74BC4"/>
    <w:rsid w:val="00C76CDA"/>
    <w:rsid w:val="00C77713"/>
    <w:rsid w:val="00C84A0C"/>
    <w:rsid w:val="00C8740A"/>
    <w:rsid w:val="00C903C4"/>
    <w:rsid w:val="00C917F2"/>
    <w:rsid w:val="00C9471A"/>
    <w:rsid w:val="00CA2987"/>
    <w:rsid w:val="00CA7840"/>
    <w:rsid w:val="00CB44D2"/>
    <w:rsid w:val="00CB6E57"/>
    <w:rsid w:val="00CC42DF"/>
    <w:rsid w:val="00CC53A2"/>
    <w:rsid w:val="00CE16A6"/>
    <w:rsid w:val="00CE1A46"/>
    <w:rsid w:val="00CE4E58"/>
    <w:rsid w:val="00CF35C9"/>
    <w:rsid w:val="00D202C3"/>
    <w:rsid w:val="00D21357"/>
    <w:rsid w:val="00D23A9B"/>
    <w:rsid w:val="00D25683"/>
    <w:rsid w:val="00D27081"/>
    <w:rsid w:val="00D27A27"/>
    <w:rsid w:val="00D32F49"/>
    <w:rsid w:val="00D36A25"/>
    <w:rsid w:val="00D37969"/>
    <w:rsid w:val="00D47E91"/>
    <w:rsid w:val="00D5080B"/>
    <w:rsid w:val="00D547F5"/>
    <w:rsid w:val="00D60C0F"/>
    <w:rsid w:val="00D625FF"/>
    <w:rsid w:val="00D7006E"/>
    <w:rsid w:val="00D703EA"/>
    <w:rsid w:val="00D7432B"/>
    <w:rsid w:val="00D7488E"/>
    <w:rsid w:val="00D82870"/>
    <w:rsid w:val="00D83F51"/>
    <w:rsid w:val="00D90DFB"/>
    <w:rsid w:val="00DA78F3"/>
    <w:rsid w:val="00DB213B"/>
    <w:rsid w:val="00DC01EA"/>
    <w:rsid w:val="00DC2C68"/>
    <w:rsid w:val="00DC441F"/>
    <w:rsid w:val="00DC62B3"/>
    <w:rsid w:val="00DD3494"/>
    <w:rsid w:val="00DE11B3"/>
    <w:rsid w:val="00DE75B9"/>
    <w:rsid w:val="00DF2D1D"/>
    <w:rsid w:val="00DF6FC2"/>
    <w:rsid w:val="00DF75FC"/>
    <w:rsid w:val="00E01427"/>
    <w:rsid w:val="00E07857"/>
    <w:rsid w:val="00E1289E"/>
    <w:rsid w:val="00E201C3"/>
    <w:rsid w:val="00E22ECD"/>
    <w:rsid w:val="00E249BA"/>
    <w:rsid w:val="00E25A7C"/>
    <w:rsid w:val="00E2695C"/>
    <w:rsid w:val="00E32CAA"/>
    <w:rsid w:val="00E36808"/>
    <w:rsid w:val="00E64A5C"/>
    <w:rsid w:val="00E77E65"/>
    <w:rsid w:val="00E959EF"/>
    <w:rsid w:val="00EA5D35"/>
    <w:rsid w:val="00EB0F29"/>
    <w:rsid w:val="00EB4C89"/>
    <w:rsid w:val="00EC1944"/>
    <w:rsid w:val="00EC7CC5"/>
    <w:rsid w:val="00ED6648"/>
    <w:rsid w:val="00EE2F1C"/>
    <w:rsid w:val="00EF59E6"/>
    <w:rsid w:val="00F0177E"/>
    <w:rsid w:val="00F059EE"/>
    <w:rsid w:val="00F136C2"/>
    <w:rsid w:val="00F14B86"/>
    <w:rsid w:val="00F2349E"/>
    <w:rsid w:val="00F34C7B"/>
    <w:rsid w:val="00F35CB2"/>
    <w:rsid w:val="00F47B83"/>
    <w:rsid w:val="00F60769"/>
    <w:rsid w:val="00F64131"/>
    <w:rsid w:val="00F64C87"/>
    <w:rsid w:val="00F73FC8"/>
    <w:rsid w:val="00F815F1"/>
    <w:rsid w:val="00F855C1"/>
    <w:rsid w:val="00F904FD"/>
    <w:rsid w:val="00FA119E"/>
    <w:rsid w:val="00FA3090"/>
    <w:rsid w:val="00FA5007"/>
    <w:rsid w:val="00FA6F0A"/>
    <w:rsid w:val="00FB1367"/>
    <w:rsid w:val="00FB2AAD"/>
    <w:rsid w:val="00FB3387"/>
    <w:rsid w:val="00FB7D32"/>
    <w:rsid w:val="00FD01D9"/>
    <w:rsid w:val="00FD0CB0"/>
    <w:rsid w:val="00FD1006"/>
    <w:rsid w:val="00FD1148"/>
    <w:rsid w:val="00FD7C8B"/>
    <w:rsid w:val="00FE08E1"/>
    <w:rsid w:val="00FE0B54"/>
    <w:rsid w:val="00FE11B1"/>
    <w:rsid w:val="00FE230A"/>
    <w:rsid w:val="00FE4938"/>
    <w:rsid w:val="00FE5FA8"/>
    <w:rsid w:val="00FE6F39"/>
    <w:rsid w:val="00FF1F1C"/>
    <w:rsid w:val="00FF3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8A040"/>
  <w15:docId w15:val="{2EAA1BCF-1E5E-477D-BC8C-5734B56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B2"/>
    <w:pPr>
      <w:spacing w:after="200" w:line="276" w:lineRule="auto"/>
    </w:pPr>
    <w:rPr>
      <w:rFonts w:cs="Times New Roman"/>
      <w:sz w:val="22"/>
      <w:szCs w:val="22"/>
    </w:rPr>
  </w:style>
  <w:style w:type="paragraph" w:styleId="Heading2">
    <w:name w:val="heading 2"/>
    <w:basedOn w:val="Normal"/>
    <w:link w:val="Heading2Char"/>
    <w:uiPriority w:val="9"/>
    <w:qFormat/>
    <w:rsid w:val="006E1FE3"/>
    <w:pPr>
      <w:spacing w:before="100" w:beforeAutospacing="1" w:after="100" w:afterAutospacing="1" w:line="240" w:lineRule="auto"/>
      <w:outlineLvl w:val="1"/>
    </w:pPr>
    <w:rPr>
      <w:rFonts w:ascii="Times New Roman" w:hAnsi="Times New Roman"/>
      <w:b/>
      <w:bCs/>
      <w:sz w:val="36"/>
      <w:szCs w:val="36"/>
    </w:rPr>
  </w:style>
  <w:style w:type="paragraph" w:styleId="Heading6">
    <w:name w:val="heading 6"/>
    <w:basedOn w:val="Normal"/>
    <w:next w:val="Normal"/>
    <w:link w:val="Heading6Char"/>
    <w:uiPriority w:val="9"/>
    <w:semiHidden/>
    <w:unhideWhenUsed/>
    <w:qFormat/>
    <w:rsid w:val="00BB1D5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FF7"/>
    <w:pPr>
      <w:widowControl w:val="0"/>
      <w:autoSpaceDE w:val="0"/>
      <w:autoSpaceDN w:val="0"/>
      <w:adjustRightInd w:val="0"/>
    </w:pPr>
    <w:rPr>
      <w:rFonts w:ascii="GillSans" w:hAnsi="GillSans" w:cs="GillSans"/>
      <w:color w:val="000000"/>
      <w:sz w:val="24"/>
      <w:szCs w:val="24"/>
    </w:rPr>
  </w:style>
  <w:style w:type="paragraph" w:customStyle="1" w:styleId="CM11">
    <w:name w:val="CM11"/>
    <w:basedOn w:val="Default"/>
    <w:next w:val="Default"/>
    <w:uiPriority w:val="99"/>
    <w:rsid w:val="001E0FF7"/>
    <w:rPr>
      <w:rFonts w:cs="Times New Roman"/>
      <w:color w:val="auto"/>
    </w:rPr>
  </w:style>
  <w:style w:type="paragraph" w:customStyle="1" w:styleId="CM1">
    <w:name w:val="CM1"/>
    <w:basedOn w:val="Default"/>
    <w:next w:val="Default"/>
    <w:uiPriority w:val="99"/>
    <w:rsid w:val="001E0FF7"/>
    <w:pPr>
      <w:spacing w:line="271" w:lineRule="atLeast"/>
    </w:pPr>
    <w:rPr>
      <w:rFonts w:cs="Times New Roman"/>
      <w:color w:val="auto"/>
    </w:rPr>
  </w:style>
  <w:style w:type="paragraph" w:customStyle="1" w:styleId="CM12">
    <w:name w:val="CM12"/>
    <w:basedOn w:val="Default"/>
    <w:next w:val="Default"/>
    <w:uiPriority w:val="99"/>
    <w:rsid w:val="001E0FF7"/>
    <w:rPr>
      <w:rFonts w:cs="Times New Roman"/>
      <w:color w:val="auto"/>
    </w:rPr>
  </w:style>
  <w:style w:type="paragraph" w:customStyle="1" w:styleId="CM2">
    <w:name w:val="CM2"/>
    <w:basedOn w:val="Default"/>
    <w:next w:val="Default"/>
    <w:uiPriority w:val="99"/>
    <w:rsid w:val="001E0FF7"/>
    <w:pPr>
      <w:spacing w:line="266" w:lineRule="atLeast"/>
    </w:pPr>
    <w:rPr>
      <w:rFonts w:cs="Times New Roman"/>
      <w:color w:val="auto"/>
    </w:rPr>
  </w:style>
  <w:style w:type="paragraph" w:customStyle="1" w:styleId="CM13">
    <w:name w:val="CM13"/>
    <w:basedOn w:val="Default"/>
    <w:next w:val="Default"/>
    <w:uiPriority w:val="99"/>
    <w:rsid w:val="001E0FF7"/>
    <w:rPr>
      <w:rFonts w:cs="Times New Roman"/>
      <w:color w:val="auto"/>
    </w:rPr>
  </w:style>
  <w:style w:type="paragraph" w:customStyle="1" w:styleId="CM8">
    <w:name w:val="CM8"/>
    <w:basedOn w:val="Default"/>
    <w:next w:val="Default"/>
    <w:uiPriority w:val="99"/>
    <w:rsid w:val="001E0FF7"/>
    <w:pPr>
      <w:spacing w:line="266" w:lineRule="atLeast"/>
    </w:pPr>
    <w:rPr>
      <w:rFonts w:cs="Times New Roman"/>
      <w:color w:val="auto"/>
    </w:rPr>
  </w:style>
  <w:style w:type="paragraph" w:customStyle="1" w:styleId="CM14">
    <w:name w:val="CM14"/>
    <w:basedOn w:val="Default"/>
    <w:next w:val="Default"/>
    <w:uiPriority w:val="99"/>
    <w:rsid w:val="001E0FF7"/>
    <w:rPr>
      <w:rFonts w:cs="Times New Roman"/>
      <w:color w:val="auto"/>
    </w:rPr>
  </w:style>
  <w:style w:type="paragraph" w:styleId="Header">
    <w:name w:val="header"/>
    <w:basedOn w:val="Normal"/>
    <w:link w:val="HeaderChar"/>
    <w:uiPriority w:val="99"/>
    <w:unhideWhenUsed/>
    <w:rsid w:val="000553DF"/>
    <w:pPr>
      <w:tabs>
        <w:tab w:val="center" w:pos="4680"/>
        <w:tab w:val="right" w:pos="9360"/>
      </w:tabs>
    </w:pPr>
  </w:style>
  <w:style w:type="character" w:customStyle="1" w:styleId="HeaderChar">
    <w:name w:val="Header Char"/>
    <w:basedOn w:val="DefaultParagraphFont"/>
    <w:link w:val="Header"/>
    <w:uiPriority w:val="99"/>
    <w:locked/>
    <w:rsid w:val="000553DF"/>
    <w:rPr>
      <w:rFonts w:cs="Times New Roman"/>
    </w:rPr>
  </w:style>
  <w:style w:type="paragraph" w:styleId="Footer">
    <w:name w:val="footer"/>
    <w:basedOn w:val="Normal"/>
    <w:link w:val="FooterChar"/>
    <w:uiPriority w:val="99"/>
    <w:unhideWhenUsed/>
    <w:rsid w:val="000553DF"/>
    <w:pPr>
      <w:tabs>
        <w:tab w:val="center" w:pos="4680"/>
        <w:tab w:val="right" w:pos="9360"/>
      </w:tabs>
    </w:pPr>
  </w:style>
  <w:style w:type="character" w:customStyle="1" w:styleId="FooterChar">
    <w:name w:val="Footer Char"/>
    <w:basedOn w:val="DefaultParagraphFont"/>
    <w:link w:val="Footer"/>
    <w:uiPriority w:val="99"/>
    <w:locked/>
    <w:rsid w:val="000553DF"/>
    <w:rPr>
      <w:rFonts w:cs="Times New Roman"/>
    </w:rPr>
  </w:style>
  <w:style w:type="character" w:styleId="Hyperlink">
    <w:name w:val="Hyperlink"/>
    <w:basedOn w:val="DefaultParagraphFont"/>
    <w:uiPriority w:val="99"/>
    <w:unhideWhenUsed/>
    <w:rsid w:val="00DE75B9"/>
    <w:rPr>
      <w:rFonts w:cs="Times New Roman"/>
      <w:color w:val="0000FF"/>
      <w:u w:val="single"/>
    </w:rPr>
  </w:style>
  <w:style w:type="table" w:styleId="TableGrid">
    <w:name w:val="Table Grid"/>
    <w:basedOn w:val="TableNormal"/>
    <w:uiPriority w:val="59"/>
    <w:rsid w:val="0027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description">
    <w:name w:val="searchdescription"/>
    <w:basedOn w:val="DefaultParagraphFont"/>
    <w:rsid w:val="00162D2C"/>
  </w:style>
  <w:style w:type="character" w:styleId="FollowedHyperlink">
    <w:name w:val="FollowedHyperlink"/>
    <w:basedOn w:val="DefaultParagraphFont"/>
    <w:uiPriority w:val="99"/>
    <w:semiHidden/>
    <w:unhideWhenUsed/>
    <w:rsid w:val="008501FE"/>
    <w:rPr>
      <w:color w:val="800080" w:themeColor="followedHyperlink"/>
      <w:u w:val="single"/>
    </w:rPr>
  </w:style>
  <w:style w:type="paragraph" w:styleId="BalloonText">
    <w:name w:val="Balloon Text"/>
    <w:basedOn w:val="Normal"/>
    <w:link w:val="BalloonTextChar"/>
    <w:uiPriority w:val="99"/>
    <w:semiHidden/>
    <w:unhideWhenUsed/>
    <w:rsid w:val="007A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FA"/>
    <w:rPr>
      <w:rFonts w:ascii="Tahoma" w:hAnsi="Tahoma" w:cs="Tahoma"/>
      <w:sz w:val="16"/>
      <w:szCs w:val="16"/>
    </w:rPr>
  </w:style>
  <w:style w:type="paragraph" w:styleId="NormalWeb">
    <w:name w:val="Normal (Web)"/>
    <w:basedOn w:val="Normal"/>
    <w:uiPriority w:val="99"/>
    <w:unhideWhenUsed/>
    <w:rsid w:val="000908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059B1"/>
    <w:rPr>
      <w:rFonts w:cs="Times New Roman"/>
      <w:sz w:val="22"/>
      <w:szCs w:val="22"/>
    </w:rPr>
  </w:style>
  <w:style w:type="character" w:styleId="CommentReference">
    <w:name w:val="annotation reference"/>
    <w:basedOn w:val="DefaultParagraphFont"/>
    <w:uiPriority w:val="99"/>
    <w:semiHidden/>
    <w:unhideWhenUsed/>
    <w:rsid w:val="007B35FF"/>
    <w:rPr>
      <w:sz w:val="16"/>
      <w:szCs w:val="16"/>
    </w:rPr>
  </w:style>
  <w:style w:type="paragraph" w:styleId="CommentText">
    <w:name w:val="annotation text"/>
    <w:basedOn w:val="Normal"/>
    <w:link w:val="CommentTextChar"/>
    <w:uiPriority w:val="99"/>
    <w:semiHidden/>
    <w:unhideWhenUsed/>
    <w:rsid w:val="007B35FF"/>
    <w:pPr>
      <w:spacing w:line="240" w:lineRule="auto"/>
    </w:pPr>
    <w:rPr>
      <w:sz w:val="20"/>
      <w:szCs w:val="20"/>
    </w:rPr>
  </w:style>
  <w:style w:type="character" w:customStyle="1" w:styleId="CommentTextChar">
    <w:name w:val="Comment Text Char"/>
    <w:basedOn w:val="DefaultParagraphFont"/>
    <w:link w:val="CommentText"/>
    <w:uiPriority w:val="99"/>
    <w:semiHidden/>
    <w:rsid w:val="007B35FF"/>
    <w:rPr>
      <w:rFonts w:cs="Times New Roman"/>
    </w:rPr>
  </w:style>
  <w:style w:type="paragraph" w:styleId="CommentSubject">
    <w:name w:val="annotation subject"/>
    <w:basedOn w:val="CommentText"/>
    <w:next w:val="CommentText"/>
    <w:link w:val="CommentSubjectChar"/>
    <w:uiPriority w:val="99"/>
    <w:semiHidden/>
    <w:unhideWhenUsed/>
    <w:rsid w:val="007B35FF"/>
    <w:rPr>
      <w:b/>
      <w:bCs/>
    </w:rPr>
  </w:style>
  <w:style w:type="character" w:customStyle="1" w:styleId="CommentSubjectChar">
    <w:name w:val="Comment Subject Char"/>
    <w:basedOn w:val="CommentTextChar"/>
    <w:link w:val="CommentSubject"/>
    <w:uiPriority w:val="99"/>
    <w:semiHidden/>
    <w:rsid w:val="007B35FF"/>
    <w:rPr>
      <w:rFonts w:cs="Times New Roman"/>
      <w:b/>
      <w:bCs/>
    </w:rPr>
  </w:style>
  <w:style w:type="paragraph" w:styleId="Revision">
    <w:name w:val="Revision"/>
    <w:hidden/>
    <w:uiPriority w:val="99"/>
    <w:semiHidden/>
    <w:rsid w:val="008E2B67"/>
    <w:rPr>
      <w:rFonts w:cs="Times New Roman"/>
      <w:sz w:val="22"/>
      <w:szCs w:val="22"/>
    </w:rPr>
  </w:style>
  <w:style w:type="character" w:styleId="PlaceholderText">
    <w:name w:val="Placeholder Text"/>
    <w:basedOn w:val="DefaultParagraphFont"/>
    <w:uiPriority w:val="99"/>
    <w:semiHidden/>
    <w:rsid w:val="0013147C"/>
    <w:rPr>
      <w:color w:val="808080"/>
    </w:rPr>
  </w:style>
  <w:style w:type="paragraph" w:styleId="ListParagraph">
    <w:name w:val="List Paragraph"/>
    <w:basedOn w:val="Normal"/>
    <w:uiPriority w:val="34"/>
    <w:qFormat/>
    <w:rsid w:val="00FB7D32"/>
    <w:pPr>
      <w:ind w:left="720"/>
      <w:contextualSpacing/>
    </w:pPr>
  </w:style>
  <w:style w:type="character" w:customStyle="1" w:styleId="Heading2Char">
    <w:name w:val="Heading 2 Char"/>
    <w:basedOn w:val="DefaultParagraphFont"/>
    <w:link w:val="Heading2"/>
    <w:uiPriority w:val="9"/>
    <w:rsid w:val="006E1FE3"/>
    <w:rPr>
      <w:rFonts w:ascii="Times New Roman" w:hAnsi="Times New Roman" w:cs="Times New Roman"/>
      <w:b/>
      <w:bCs/>
      <w:sz w:val="36"/>
      <w:szCs w:val="36"/>
    </w:rPr>
  </w:style>
  <w:style w:type="character" w:styleId="Strong">
    <w:name w:val="Strong"/>
    <w:basedOn w:val="DefaultParagraphFont"/>
    <w:uiPriority w:val="22"/>
    <w:qFormat/>
    <w:rsid w:val="006E1FE3"/>
    <w:rPr>
      <w:b/>
      <w:bCs/>
    </w:rPr>
  </w:style>
  <w:style w:type="character" w:styleId="Emphasis">
    <w:name w:val="Emphasis"/>
    <w:basedOn w:val="DefaultParagraphFont"/>
    <w:uiPriority w:val="20"/>
    <w:qFormat/>
    <w:rsid w:val="006E1FE3"/>
    <w:rPr>
      <w:i/>
      <w:iCs/>
    </w:rPr>
  </w:style>
  <w:style w:type="character" w:styleId="PageNumber">
    <w:name w:val="page number"/>
    <w:basedOn w:val="DefaultParagraphFont"/>
    <w:uiPriority w:val="99"/>
    <w:semiHidden/>
    <w:unhideWhenUsed/>
    <w:rsid w:val="001A63FC"/>
  </w:style>
  <w:style w:type="paragraph" w:styleId="TOC1">
    <w:name w:val="toc 1"/>
    <w:basedOn w:val="Normal"/>
    <w:next w:val="Normal"/>
    <w:autoRedefine/>
    <w:uiPriority w:val="39"/>
    <w:unhideWhenUsed/>
    <w:rsid w:val="00542824"/>
  </w:style>
  <w:style w:type="paragraph" w:styleId="TOC2">
    <w:name w:val="toc 2"/>
    <w:basedOn w:val="Normal"/>
    <w:next w:val="Normal"/>
    <w:autoRedefine/>
    <w:uiPriority w:val="39"/>
    <w:unhideWhenUsed/>
    <w:rsid w:val="00542824"/>
    <w:pPr>
      <w:ind w:left="220"/>
    </w:pPr>
  </w:style>
  <w:style w:type="paragraph" w:styleId="TOC3">
    <w:name w:val="toc 3"/>
    <w:basedOn w:val="Normal"/>
    <w:next w:val="Normal"/>
    <w:autoRedefine/>
    <w:uiPriority w:val="39"/>
    <w:unhideWhenUsed/>
    <w:rsid w:val="00542824"/>
    <w:pPr>
      <w:ind w:left="440"/>
    </w:pPr>
  </w:style>
  <w:style w:type="paragraph" w:styleId="TOC4">
    <w:name w:val="toc 4"/>
    <w:basedOn w:val="Normal"/>
    <w:next w:val="Normal"/>
    <w:autoRedefine/>
    <w:uiPriority w:val="39"/>
    <w:unhideWhenUsed/>
    <w:rsid w:val="00542824"/>
    <w:pPr>
      <w:ind w:left="660"/>
    </w:pPr>
  </w:style>
  <w:style w:type="paragraph" w:styleId="TOC5">
    <w:name w:val="toc 5"/>
    <w:basedOn w:val="Normal"/>
    <w:next w:val="Normal"/>
    <w:autoRedefine/>
    <w:uiPriority w:val="39"/>
    <w:unhideWhenUsed/>
    <w:rsid w:val="00542824"/>
    <w:pPr>
      <w:ind w:left="880"/>
    </w:pPr>
  </w:style>
  <w:style w:type="paragraph" w:styleId="TOC6">
    <w:name w:val="toc 6"/>
    <w:basedOn w:val="Normal"/>
    <w:next w:val="Normal"/>
    <w:autoRedefine/>
    <w:uiPriority w:val="39"/>
    <w:unhideWhenUsed/>
    <w:rsid w:val="00542824"/>
    <w:pPr>
      <w:ind w:left="1100"/>
    </w:pPr>
  </w:style>
  <w:style w:type="paragraph" w:styleId="TOC7">
    <w:name w:val="toc 7"/>
    <w:basedOn w:val="Normal"/>
    <w:next w:val="Normal"/>
    <w:autoRedefine/>
    <w:uiPriority w:val="39"/>
    <w:unhideWhenUsed/>
    <w:rsid w:val="00542824"/>
    <w:pPr>
      <w:ind w:left="1320"/>
    </w:pPr>
  </w:style>
  <w:style w:type="paragraph" w:styleId="TOC8">
    <w:name w:val="toc 8"/>
    <w:basedOn w:val="Normal"/>
    <w:next w:val="Normal"/>
    <w:autoRedefine/>
    <w:uiPriority w:val="39"/>
    <w:unhideWhenUsed/>
    <w:rsid w:val="00542824"/>
    <w:pPr>
      <w:ind w:left="1540"/>
    </w:pPr>
  </w:style>
  <w:style w:type="paragraph" w:styleId="TOC9">
    <w:name w:val="toc 9"/>
    <w:basedOn w:val="Normal"/>
    <w:next w:val="Normal"/>
    <w:autoRedefine/>
    <w:uiPriority w:val="39"/>
    <w:unhideWhenUsed/>
    <w:rsid w:val="00542824"/>
    <w:pPr>
      <w:ind w:left="1760"/>
    </w:pPr>
  </w:style>
  <w:style w:type="character" w:customStyle="1" w:styleId="Heading6Char">
    <w:name w:val="Heading 6 Char"/>
    <w:basedOn w:val="DefaultParagraphFont"/>
    <w:link w:val="Heading6"/>
    <w:uiPriority w:val="9"/>
    <w:semiHidden/>
    <w:rsid w:val="00BB1D57"/>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911">
      <w:bodyDiv w:val="1"/>
      <w:marLeft w:val="0"/>
      <w:marRight w:val="0"/>
      <w:marTop w:val="0"/>
      <w:marBottom w:val="0"/>
      <w:divBdr>
        <w:top w:val="none" w:sz="0" w:space="0" w:color="auto"/>
        <w:left w:val="none" w:sz="0" w:space="0" w:color="auto"/>
        <w:bottom w:val="none" w:sz="0" w:space="0" w:color="auto"/>
        <w:right w:val="none" w:sz="0" w:space="0" w:color="auto"/>
      </w:divBdr>
    </w:div>
    <w:div w:id="146820132">
      <w:bodyDiv w:val="1"/>
      <w:marLeft w:val="0"/>
      <w:marRight w:val="0"/>
      <w:marTop w:val="0"/>
      <w:marBottom w:val="0"/>
      <w:divBdr>
        <w:top w:val="none" w:sz="0" w:space="0" w:color="auto"/>
        <w:left w:val="none" w:sz="0" w:space="0" w:color="auto"/>
        <w:bottom w:val="none" w:sz="0" w:space="0" w:color="auto"/>
        <w:right w:val="none" w:sz="0" w:space="0" w:color="auto"/>
      </w:divBdr>
    </w:div>
    <w:div w:id="599720213">
      <w:bodyDiv w:val="1"/>
      <w:marLeft w:val="0"/>
      <w:marRight w:val="0"/>
      <w:marTop w:val="0"/>
      <w:marBottom w:val="0"/>
      <w:divBdr>
        <w:top w:val="none" w:sz="0" w:space="0" w:color="auto"/>
        <w:left w:val="none" w:sz="0" w:space="0" w:color="auto"/>
        <w:bottom w:val="none" w:sz="0" w:space="0" w:color="auto"/>
        <w:right w:val="none" w:sz="0" w:space="0" w:color="auto"/>
      </w:divBdr>
    </w:div>
    <w:div w:id="1046442239">
      <w:bodyDiv w:val="1"/>
      <w:marLeft w:val="0"/>
      <w:marRight w:val="0"/>
      <w:marTop w:val="0"/>
      <w:marBottom w:val="0"/>
      <w:divBdr>
        <w:top w:val="none" w:sz="0" w:space="0" w:color="auto"/>
        <w:left w:val="none" w:sz="0" w:space="0" w:color="auto"/>
        <w:bottom w:val="none" w:sz="0" w:space="0" w:color="auto"/>
        <w:right w:val="none" w:sz="0" w:space="0" w:color="auto"/>
      </w:divBdr>
    </w:div>
    <w:div w:id="1056583495">
      <w:bodyDiv w:val="1"/>
      <w:marLeft w:val="0"/>
      <w:marRight w:val="0"/>
      <w:marTop w:val="0"/>
      <w:marBottom w:val="0"/>
      <w:divBdr>
        <w:top w:val="none" w:sz="0" w:space="0" w:color="auto"/>
        <w:left w:val="none" w:sz="0" w:space="0" w:color="auto"/>
        <w:bottom w:val="none" w:sz="0" w:space="0" w:color="auto"/>
        <w:right w:val="none" w:sz="0" w:space="0" w:color="auto"/>
      </w:divBdr>
      <w:divsChild>
        <w:div w:id="1103692168">
          <w:marLeft w:val="0"/>
          <w:marRight w:val="0"/>
          <w:marTop w:val="0"/>
          <w:marBottom w:val="0"/>
          <w:divBdr>
            <w:top w:val="none" w:sz="0" w:space="0" w:color="auto"/>
            <w:left w:val="none" w:sz="0" w:space="0" w:color="auto"/>
            <w:bottom w:val="none" w:sz="0" w:space="0" w:color="auto"/>
            <w:right w:val="none" w:sz="0" w:space="0" w:color="auto"/>
          </w:divBdr>
          <w:divsChild>
            <w:div w:id="1981498695">
              <w:marLeft w:val="0"/>
              <w:marRight w:val="0"/>
              <w:marTop w:val="0"/>
              <w:marBottom w:val="0"/>
              <w:divBdr>
                <w:top w:val="none" w:sz="0" w:space="0" w:color="auto"/>
                <w:left w:val="none" w:sz="0" w:space="0" w:color="auto"/>
                <w:bottom w:val="none" w:sz="0" w:space="0" w:color="auto"/>
                <w:right w:val="none" w:sz="0" w:space="0" w:color="auto"/>
              </w:divBdr>
              <w:divsChild>
                <w:div w:id="1711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134">
      <w:bodyDiv w:val="1"/>
      <w:marLeft w:val="0"/>
      <w:marRight w:val="0"/>
      <w:marTop w:val="0"/>
      <w:marBottom w:val="0"/>
      <w:divBdr>
        <w:top w:val="none" w:sz="0" w:space="0" w:color="auto"/>
        <w:left w:val="none" w:sz="0" w:space="0" w:color="auto"/>
        <w:bottom w:val="none" w:sz="0" w:space="0" w:color="auto"/>
        <w:right w:val="none" w:sz="0" w:space="0" w:color="auto"/>
      </w:divBdr>
    </w:div>
    <w:div w:id="2007589494">
      <w:bodyDiv w:val="1"/>
      <w:marLeft w:val="0"/>
      <w:marRight w:val="0"/>
      <w:marTop w:val="0"/>
      <w:marBottom w:val="0"/>
      <w:divBdr>
        <w:top w:val="none" w:sz="0" w:space="0" w:color="auto"/>
        <w:left w:val="none" w:sz="0" w:space="0" w:color="auto"/>
        <w:bottom w:val="none" w:sz="0" w:space="0" w:color="auto"/>
        <w:right w:val="none" w:sz="0" w:space="0" w:color="auto"/>
      </w:divBdr>
      <w:divsChild>
        <w:div w:id="1785541512">
          <w:marLeft w:val="0"/>
          <w:marRight w:val="0"/>
          <w:marTop w:val="0"/>
          <w:marBottom w:val="0"/>
          <w:divBdr>
            <w:top w:val="none" w:sz="0" w:space="0" w:color="auto"/>
            <w:left w:val="none" w:sz="0" w:space="0" w:color="auto"/>
            <w:bottom w:val="none" w:sz="0" w:space="0" w:color="auto"/>
            <w:right w:val="none" w:sz="0" w:space="0" w:color="auto"/>
          </w:divBdr>
          <w:divsChild>
            <w:div w:id="1959531154">
              <w:marLeft w:val="0"/>
              <w:marRight w:val="0"/>
              <w:marTop w:val="0"/>
              <w:marBottom w:val="0"/>
              <w:divBdr>
                <w:top w:val="none" w:sz="0" w:space="0" w:color="auto"/>
                <w:left w:val="none" w:sz="0" w:space="0" w:color="auto"/>
                <w:bottom w:val="none" w:sz="0" w:space="0" w:color="auto"/>
                <w:right w:val="none" w:sz="0" w:space="0" w:color="auto"/>
              </w:divBdr>
              <w:divsChild>
                <w:div w:id="1938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253">
      <w:bodyDiv w:val="1"/>
      <w:marLeft w:val="0"/>
      <w:marRight w:val="0"/>
      <w:marTop w:val="0"/>
      <w:marBottom w:val="0"/>
      <w:divBdr>
        <w:top w:val="none" w:sz="0" w:space="0" w:color="auto"/>
        <w:left w:val="none" w:sz="0" w:space="0" w:color="auto"/>
        <w:bottom w:val="none" w:sz="0" w:space="0" w:color="auto"/>
        <w:right w:val="none" w:sz="0" w:space="0" w:color="auto"/>
      </w:divBdr>
      <w:divsChild>
        <w:div w:id="1888444757">
          <w:marLeft w:val="0"/>
          <w:marRight w:val="0"/>
          <w:marTop w:val="0"/>
          <w:marBottom w:val="0"/>
          <w:divBdr>
            <w:top w:val="none" w:sz="0" w:space="0" w:color="auto"/>
            <w:left w:val="none" w:sz="0" w:space="0" w:color="auto"/>
            <w:bottom w:val="none" w:sz="0" w:space="0" w:color="auto"/>
            <w:right w:val="none" w:sz="0" w:space="0" w:color="auto"/>
          </w:divBdr>
        </w:div>
        <w:div w:id="1103526417">
          <w:marLeft w:val="0"/>
          <w:marRight w:val="0"/>
          <w:marTop w:val="0"/>
          <w:marBottom w:val="0"/>
          <w:divBdr>
            <w:top w:val="none" w:sz="0" w:space="0" w:color="auto"/>
            <w:left w:val="none" w:sz="0" w:space="0" w:color="auto"/>
            <w:bottom w:val="none" w:sz="0" w:space="0" w:color="auto"/>
            <w:right w:val="none" w:sz="0" w:space="0" w:color="auto"/>
          </w:divBdr>
          <w:divsChild>
            <w:div w:id="1259826702">
              <w:marLeft w:val="0"/>
              <w:marRight w:val="0"/>
              <w:marTop w:val="0"/>
              <w:marBottom w:val="0"/>
              <w:divBdr>
                <w:top w:val="none" w:sz="0" w:space="0" w:color="auto"/>
                <w:left w:val="none" w:sz="0" w:space="0" w:color="auto"/>
                <w:bottom w:val="none" w:sz="0" w:space="0" w:color="auto"/>
                <w:right w:val="none" w:sz="0" w:space="0" w:color="auto"/>
              </w:divBdr>
              <w:divsChild>
                <w:div w:id="115875834">
                  <w:marLeft w:val="0"/>
                  <w:marRight w:val="0"/>
                  <w:marTop w:val="0"/>
                  <w:marBottom w:val="0"/>
                  <w:divBdr>
                    <w:top w:val="none" w:sz="0" w:space="0" w:color="auto"/>
                    <w:left w:val="none" w:sz="0" w:space="0" w:color="auto"/>
                    <w:bottom w:val="none" w:sz="0" w:space="0" w:color="auto"/>
                    <w:right w:val="none" w:sz="0" w:space="0" w:color="auto"/>
                  </w:divBdr>
                  <w:divsChild>
                    <w:div w:id="2514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uisition.gov/far/html/Subpart%2015_4.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quisition.gov/far/html/Subpart%202_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scode.house.gov/browse.xhtml;jsessionid=1130DCE18F6D6AF281CD04299FA791E3"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view.xhtml?req=granuleid:USC-prelim-title10-section2306a(h)(1)&amp;num=0&amp;edition=prel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F423-0929-40EA-BE89-B2AC5DED4E27}">
  <ds:schemaRefs>
    <ds:schemaRef ds:uri="http://schemas.microsoft.com/sharepoint/v3/contenttype/forms"/>
  </ds:schemaRefs>
</ds:datastoreItem>
</file>

<file path=customXml/itemProps2.xml><?xml version="1.0" encoding="utf-8"?>
<ds:datastoreItem xmlns:ds="http://schemas.openxmlformats.org/officeDocument/2006/customXml" ds:itemID="{E7666DD4-65DA-43CF-8441-C06EA8386225}">
  <ds:schemaRefs>
    <ds:schemaRef ds:uri="http://schemas.microsoft.com/sharepoint/events"/>
  </ds:schemaRefs>
</ds:datastoreItem>
</file>

<file path=customXml/itemProps3.xml><?xml version="1.0" encoding="utf-8"?>
<ds:datastoreItem xmlns:ds="http://schemas.openxmlformats.org/officeDocument/2006/customXml" ds:itemID="{51F6DB18-3BF3-42C7-BF3F-9F2EE09B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D5EA2E-45AA-474A-B251-05664CDA28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2AF6F4C-CBD2-425C-95E1-37753AF8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UC Berkeley</Company>
  <LinksUpToDate>false</LinksUpToDate>
  <CharactersWithSpaces>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Laurina Ashby</dc:creator>
  <cp:keywords/>
  <dc:description/>
  <cp:lastModifiedBy>Laurina Ashby</cp:lastModifiedBy>
  <cp:revision>8</cp:revision>
  <cp:lastPrinted>2018-09-24T13:52:00Z</cp:lastPrinted>
  <dcterms:created xsi:type="dcterms:W3CDTF">2018-09-24T13:48:00Z</dcterms:created>
  <dcterms:modified xsi:type="dcterms:W3CDTF">2018-09-24T19:47:00Z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